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3EEA" w14:textId="78510451" w:rsidR="00986996" w:rsidRPr="00F1170B" w:rsidRDefault="00986996" w:rsidP="00986996">
      <w:pPr>
        <w:pStyle w:val="NormalWeb"/>
        <w:rPr>
          <w:b/>
          <w:bCs/>
        </w:rPr>
      </w:pPr>
      <w:r w:rsidRPr="00F1170B">
        <w:rPr>
          <w:b/>
          <w:bCs/>
        </w:rPr>
        <w:t>1</w:t>
      </w:r>
      <w:r>
        <w:rPr>
          <w:b/>
          <w:bCs/>
        </w:rPr>
        <w:t>9</w:t>
      </w:r>
      <w:r w:rsidRPr="00F1170B">
        <w:rPr>
          <w:b/>
          <w:bCs/>
        </w:rPr>
        <w:t xml:space="preserve">th Equality, Diversity and Inclusion International Conference, </w:t>
      </w:r>
      <w:r>
        <w:rPr>
          <w:b/>
          <w:bCs/>
        </w:rPr>
        <w:t xml:space="preserve">Marrakech, Morocco, </w:t>
      </w:r>
      <w:r w:rsidRPr="00F1170B">
        <w:rPr>
          <w:b/>
          <w:bCs/>
        </w:rPr>
        <w:t>July</w:t>
      </w:r>
      <w:r w:rsidR="001B315A">
        <w:rPr>
          <w:b/>
          <w:bCs/>
        </w:rPr>
        <w:t xml:space="preserve"> 2</w:t>
      </w:r>
      <w:r w:rsidR="001B315A" w:rsidRPr="001B315A">
        <w:rPr>
          <w:b/>
          <w:bCs/>
          <w:vertAlign w:val="superscript"/>
        </w:rPr>
        <w:t>nd</w:t>
      </w:r>
      <w:r w:rsidR="001B315A">
        <w:rPr>
          <w:b/>
          <w:bCs/>
        </w:rPr>
        <w:t xml:space="preserve"> to 4th</w:t>
      </w:r>
      <w:r w:rsidRPr="00F1170B">
        <w:rPr>
          <w:b/>
          <w:bCs/>
        </w:rPr>
        <w:t>, 202</w:t>
      </w:r>
      <w:r w:rsidR="001B315A">
        <w:rPr>
          <w:b/>
          <w:bCs/>
        </w:rPr>
        <w:t>6</w:t>
      </w:r>
      <w:r w:rsidRPr="00F1170B">
        <w:rPr>
          <w:b/>
          <w:bCs/>
        </w:rPr>
        <w:t>.</w:t>
      </w:r>
    </w:p>
    <w:p w14:paraId="5E468D65" w14:textId="0D897A26" w:rsidR="00986996" w:rsidRDefault="00986996" w:rsidP="00986996">
      <w:pPr>
        <w:pStyle w:val="NormalWeb"/>
      </w:pPr>
      <w:r>
        <w:t>We invite you to submit your abstracts</w:t>
      </w:r>
      <w:r w:rsidR="009065A1">
        <w:t>, developmental</w:t>
      </w:r>
      <w:r>
        <w:t xml:space="preserve"> or full papers for the following stream:</w:t>
      </w:r>
    </w:p>
    <w:p w14:paraId="471853DB" w14:textId="172D2E1D" w:rsidR="002E3EBA" w:rsidRPr="00E078DA" w:rsidRDefault="00E078DA" w:rsidP="009C37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9C374D" w:rsidRPr="00E078DA">
        <w:rPr>
          <w:rFonts w:ascii="Times New Roman" w:hAnsi="Times New Roman" w:cs="Times New Roman"/>
          <w:b/>
          <w:bCs/>
        </w:rPr>
        <w:t>ilence</w:t>
      </w:r>
      <w:r w:rsidR="00D51843" w:rsidRPr="00E078DA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D51843" w:rsidRPr="00E078DA">
        <w:rPr>
          <w:rFonts w:ascii="Times New Roman" w:hAnsi="Times New Roman" w:cs="Times New Roman"/>
          <w:b/>
          <w:bCs/>
        </w:rPr>
        <w:t>voids</w:t>
      </w:r>
      <w:proofErr w:type="gramEnd"/>
      <w:r w:rsidR="001273EB" w:rsidRPr="00E078DA">
        <w:rPr>
          <w:rFonts w:ascii="Times New Roman" w:hAnsi="Times New Roman" w:cs="Times New Roman"/>
          <w:b/>
          <w:bCs/>
        </w:rPr>
        <w:t xml:space="preserve"> and </w:t>
      </w:r>
      <w:r w:rsidR="00D51843" w:rsidRPr="00E078DA">
        <w:rPr>
          <w:rFonts w:ascii="Times New Roman" w:hAnsi="Times New Roman" w:cs="Times New Roman"/>
          <w:b/>
          <w:bCs/>
        </w:rPr>
        <w:t>b</w:t>
      </w:r>
      <w:r w:rsidR="009C374D" w:rsidRPr="00E078DA">
        <w:rPr>
          <w:rFonts w:ascii="Times New Roman" w:hAnsi="Times New Roman" w:cs="Times New Roman"/>
          <w:b/>
          <w:bCs/>
        </w:rPr>
        <w:t>oundaries</w:t>
      </w:r>
      <w:r w:rsidR="0076550E">
        <w:rPr>
          <w:rFonts w:ascii="Times New Roman" w:hAnsi="Times New Roman" w:cs="Times New Roman"/>
          <w:b/>
          <w:bCs/>
        </w:rPr>
        <w:t>:</w:t>
      </w:r>
      <w:r w:rsidR="00C5014C" w:rsidRPr="00E078DA">
        <w:rPr>
          <w:rFonts w:ascii="Times New Roman" w:hAnsi="Times New Roman" w:cs="Times New Roman"/>
          <w:b/>
          <w:bCs/>
        </w:rPr>
        <w:t xml:space="preserve"> implications for </w:t>
      </w:r>
      <w:r w:rsidR="00F176B9" w:rsidRPr="00E078DA">
        <w:rPr>
          <w:rFonts w:ascii="Times New Roman" w:hAnsi="Times New Roman" w:cs="Times New Roman"/>
          <w:b/>
          <w:bCs/>
        </w:rPr>
        <w:t>inclusiv</w:t>
      </w:r>
      <w:r w:rsidR="002E3EBA" w:rsidRPr="00E078DA">
        <w:rPr>
          <w:rFonts w:ascii="Times New Roman" w:hAnsi="Times New Roman" w:cs="Times New Roman"/>
          <w:b/>
          <w:bCs/>
        </w:rPr>
        <w:t xml:space="preserve">ity in </w:t>
      </w:r>
      <w:r w:rsidR="00F176B9" w:rsidRPr="00E078DA">
        <w:rPr>
          <w:rFonts w:ascii="Times New Roman" w:hAnsi="Times New Roman" w:cs="Times New Roman"/>
          <w:b/>
          <w:bCs/>
        </w:rPr>
        <w:t>organisation</w:t>
      </w:r>
      <w:r w:rsidR="002E3EBA" w:rsidRPr="00E078DA">
        <w:rPr>
          <w:rFonts w:ascii="Times New Roman" w:hAnsi="Times New Roman" w:cs="Times New Roman"/>
          <w:b/>
          <w:bCs/>
        </w:rPr>
        <w:t>s.</w:t>
      </w:r>
    </w:p>
    <w:p w14:paraId="27E1FB99" w14:textId="0084C4BD" w:rsidR="007D1D81" w:rsidRPr="00E078DA" w:rsidRDefault="001273EB" w:rsidP="00E078DA">
      <w:pPr>
        <w:spacing w:line="360" w:lineRule="auto"/>
        <w:jc w:val="both"/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 xml:space="preserve">This stream </w:t>
      </w:r>
      <w:r w:rsidR="00A0220E" w:rsidRPr="00E078DA">
        <w:rPr>
          <w:rFonts w:ascii="Times New Roman" w:hAnsi="Times New Roman" w:cs="Times New Roman"/>
        </w:rPr>
        <w:t xml:space="preserve">is particularly interested on </w:t>
      </w:r>
      <w:r w:rsidR="00617684">
        <w:rPr>
          <w:rFonts w:ascii="Times New Roman" w:hAnsi="Times New Roman" w:cs="Times New Roman"/>
        </w:rPr>
        <w:t xml:space="preserve">the myriad of </w:t>
      </w:r>
      <w:r w:rsidR="00A0220E" w:rsidRPr="00E078DA">
        <w:rPr>
          <w:rFonts w:ascii="Times New Roman" w:hAnsi="Times New Roman" w:cs="Times New Roman"/>
        </w:rPr>
        <w:t xml:space="preserve">issues </w:t>
      </w:r>
      <w:r w:rsidR="0006685C" w:rsidRPr="00E078DA">
        <w:rPr>
          <w:rFonts w:ascii="Times New Roman" w:hAnsi="Times New Roman" w:cs="Times New Roman"/>
        </w:rPr>
        <w:t xml:space="preserve">that </w:t>
      </w:r>
      <w:r w:rsidR="0094431D" w:rsidRPr="00E078DA">
        <w:rPr>
          <w:rFonts w:ascii="Times New Roman" w:hAnsi="Times New Roman" w:cs="Times New Roman"/>
        </w:rPr>
        <w:t>occur at t</w:t>
      </w:r>
      <w:r w:rsidR="00375438" w:rsidRPr="00E078DA">
        <w:rPr>
          <w:rFonts w:ascii="Times New Roman" w:hAnsi="Times New Roman" w:cs="Times New Roman"/>
        </w:rPr>
        <w:t>he intersection</w:t>
      </w:r>
      <w:r w:rsidR="0006685C" w:rsidRPr="00E078DA">
        <w:rPr>
          <w:rFonts w:ascii="Times New Roman" w:hAnsi="Times New Roman" w:cs="Times New Roman"/>
        </w:rPr>
        <w:t>s</w:t>
      </w:r>
      <w:r w:rsidR="00375438" w:rsidRPr="00E078DA">
        <w:rPr>
          <w:rFonts w:ascii="Times New Roman" w:hAnsi="Times New Roman" w:cs="Times New Roman"/>
        </w:rPr>
        <w:t xml:space="preserve"> of </w:t>
      </w:r>
      <w:r w:rsidR="00A0220E" w:rsidRPr="00E078DA">
        <w:rPr>
          <w:rFonts w:ascii="Times New Roman" w:hAnsi="Times New Roman" w:cs="Times New Roman"/>
        </w:rPr>
        <w:t>voice</w:t>
      </w:r>
      <w:r w:rsidR="00514F59" w:rsidRPr="00E078DA">
        <w:rPr>
          <w:rFonts w:ascii="Times New Roman" w:hAnsi="Times New Roman" w:cs="Times New Roman"/>
        </w:rPr>
        <w:t>, marginalised identities</w:t>
      </w:r>
      <w:r w:rsidR="00E07945" w:rsidRPr="00E078DA">
        <w:rPr>
          <w:rFonts w:ascii="Times New Roman" w:hAnsi="Times New Roman" w:cs="Times New Roman"/>
        </w:rPr>
        <w:t xml:space="preserve">, </w:t>
      </w:r>
      <w:proofErr w:type="gramStart"/>
      <w:r w:rsidR="00E07945" w:rsidRPr="00E078DA">
        <w:rPr>
          <w:rFonts w:ascii="Times New Roman" w:hAnsi="Times New Roman" w:cs="Times New Roman"/>
        </w:rPr>
        <w:t>minorities</w:t>
      </w:r>
      <w:proofErr w:type="gramEnd"/>
      <w:r w:rsidR="00375438" w:rsidRPr="00E078DA">
        <w:rPr>
          <w:rFonts w:ascii="Times New Roman" w:hAnsi="Times New Roman" w:cs="Times New Roman"/>
        </w:rPr>
        <w:t xml:space="preserve"> and </w:t>
      </w:r>
      <w:r w:rsidR="00514F59" w:rsidRPr="00E078DA">
        <w:rPr>
          <w:rFonts w:ascii="Times New Roman" w:hAnsi="Times New Roman" w:cs="Times New Roman"/>
        </w:rPr>
        <w:t xml:space="preserve">organisational </w:t>
      </w:r>
      <w:r w:rsidR="00375438" w:rsidRPr="00E078DA">
        <w:rPr>
          <w:rFonts w:ascii="Times New Roman" w:hAnsi="Times New Roman" w:cs="Times New Roman"/>
        </w:rPr>
        <w:t>inclusion</w:t>
      </w:r>
      <w:r w:rsidR="00DE4E80" w:rsidRPr="00E078DA">
        <w:rPr>
          <w:rFonts w:ascii="Times New Roman" w:hAnsi="Times New Roman" w:cs="Times New Roman"/>
        </w:rPr>
        <w:t xml:space="preserve">. </w:t>
      </w:r>
      <w:r w:rsidR="00F95BAC" w:rsidRPr="00E078DA">
        <w:rPr>
          <w:rFonts w:ascii="Times New Roman" w:hAnsi="Times New Roman" w:cs="Times New Roman"/>
        </w:rPr>
        <w:t>W</w:t>
      </w:r>
      <w:r w:rsidR="007B4934" w:rsidRPr="00E078DA">
        <w:rPr>
          <w:rFonts w:ascii="Times New Roman" w:hAnsi="Times New Roman" w:cs="Times New Roman"/>
        </w:rPr>
        <w:t>ho</w:t>
      </w:r>
      <w:r w:rsidR="00DE4E80" w:rsidRPr="00E078DA">
        <w:rPr>
          <w:rFonts w:ascii="Times New Roman" w:hAnsi="Times New Roman" w:cs="Times New Roman"/>
        </w:rPr>
        <w:t xml:space="preserve"> gets to speak</w:t>
      </w:r>
      <w:r w:rsidR="00E07945" w:rsidRPr="00E078DA">
        <w:rPr>
          <w:rFonts w:ascii="Times New Roman" w:hAnsi="Times New Roman" w:cs="Times New Roman"/>
        </w:rPr>
        <w:t xml:space="preserve">, </w:t>
      </w:r>
      <w:r w:rsidR="00514F59" w:rsidRPr="00E078DA">
        <w:rPr>
          <w:rFonts w:ascii="Times New Roman" w:hAnsi="Times New Roman" w:cs="Times New Roman"/>
        </w:rPr>
        <w:t xml:space="preserve">what voices are </w:t>
      </w:r>
      <w:r w:rsidR="00E07945" w:rsidRPr="00E078DA">
        <w:rPr>
          <w:rFonts w:ascii="Times New Roman" w:hAnsi="Times New Roman" w:cs="Times New Roman"/>
        </w:rPr>
        <w:t>heard</w:t>
      </w:r>
      <w:r w:rsidR="00A4393B" w:rsidRPr="00E078DA">
        <w:rPr>
          <w:rFonts w:ascii="Times New Roman" w:hAnsi="Times New Roman" w:cs="Times New Roman"/>
        </w:rPr>
        <w:t xml:space="preserve"> and </w:t>
      </w:r>
      <w:r w:rsidR="00E07945" w:rsidRPr="00E078DA">
        <w:rPr>
          <w:rFonts w:ascii="Times New Roman" w:hAnsi="Times New Roman" w:cs="Times New Roman"/>
        </w:rPr>
        <w:t>legitimated</w:t>
      </w:r>
      <w:r w:rsidR="00055984" w:rsidRPr="00E078DA">
        <w:rPr>
          <w:rFonts w:ascii="Times New Roman" w:hAnsi="Times New Roman" w:cs="Times New Roman"/>
        </w:rPr>
        <w:t xml:space="preserve"> </w:t>
      </w:r>
      <w:r w:rsidR="00E07945" w:rsidRPr="00E078DA">
        <w:rPr>
          <w:rFonts w:ascii="Times New Roman" w:hAnsi="Times New Roman" w:cs="Times New Roman"/>
        </w:rPr>
        <w:t xml:space="preserve">(and those that are </w:t>
      </w:r>
      <w:r w:rsidR="00D577FF">
        <w:rPr>
          <w:rFonts w:ascii="Times New Roman" w:hAnsi="Times New Roman" w:cs="Times New Roman"/>
        </w:rPr>
        <w:t xml:space="preserve">unheard </w:t>
      </w:r>
      <w:r w:rsidR="002D0550">
        <w:rPr>
          <w:rFonts w:ascii="Times New Roman" w:hAnsi="Times New Roman" w:cs="Times New Roman"/>
        </w:rPr>
        <w:t>and/</w:t>
      </w:r>
      <w:r w:rsidR="00D577FF">
        <w:rPr>
          <w:rFonts w:ascii="Times New Roman" w:hAnsi="Times New Roman" w:cs="Times New Roman"/>
        </w:rPr>
        <w:t xml:space="preserve">or </w:t>
      </w:r>
      <w:r w:rsidR="001A3040" w:rsidRPr="00E078DA">
        <w:rPr>
          <w:rFonts w:ascii="Times New Roman" w:hAnsi="Times New Roman" w:cs="Times New Roman"/>
        </w:rPr>
        <w:t>delegitim</w:t>
      </w:r>
      <w:r w:rsidR="00A4393B" w:rsidRPr="00E078DA">
        <w:rPr>
          <w:rFonts w:ascii="Times New Roman" w:hAnsi="Times New Roman" w:cs="Times New Roman"/>
        </w:rPr>
        <w:t>ated</w:t>
      </w:r>
      <w:r w:rsidR="001A3040" w:rsidRPr="00E078DA">
        <w:rPr>
          <w:rFonts w:ascii="Times New Roman" w:hAnsi="Times New Roman" w:cs="Times New Roman"/>
        </w:rPr>
        <w:t xml:space="preserve">) </w:t>
      </w:r>
      <w:r w:rsidR="00DE4E80" w:rsidRPr="00E078DA">
        <w:rPr>
          <w:rFonts w:ascii="Times New Roman" w:hAnsi="Times New Roman" w:cs="Times New Roman"/>
        </w:rPr>
        <w:t xml:space="preserve">has profound implications </w:t>
      </w:r>
      <w:r w:rsidR="0076550E">
        <w:rPr>
          <w:rFonts w:ascii="Times New Roman" w:hAnsi="Times New Roman" w:cs="Times New Roman"/>
        </w:rPr>
        <w:t xml:space="preserve">for </w:t>
      </w:r>
      <w:r w:rsidR="007F286F">
        <w:rPr>
          <w:rFonts w:ascii="Times New Roman" w:hAnsi="Times New Roman" w:cs="Times New Roman"/>
        </w:rPr>
        <w:t xml:space="preserve">the </w:t>
      </w:r>
      <w:r w:rsidR="003B2050">
        <w:rPr>
          <w:rFonts w:ascii="Times New Roman" w:hAnsi="Times New Roman" w:cs="Times New Roman"/>
        </w:rPr>
        <w:t xml:space="preserve">shape of </w:t>
      </w:r>
      <w:r w:rsidR="007D1D81" w:rsidRPr="00E078DA">
        <w:rPr>
          <w:rFonts w:ascii="Times New Roman" w:hAnsi="Times New Roman" w:cs="Times New Roman"/>
        </w:rPr>
        <w:t>organisation</w:t>
      </w:r>
      <w:r w:rsidR="00E9246F" w:rsidRPr="00E078DA">
        <w:rPr>
          <w:rFonts w:ascii="Times New Roman" w:hAnsi="Times New Roman" w:cs="Times New Roman"/>
        </w:rPr>
        <w:t>al</w:t>
      </w:r>
      <w:r w:rsidR="007D1D81" w:rsidRPr="00E078DA">
        <w:rPr>
          <w:rFonts w:ascii="Times New Roman" w:hAnsi="Times New Roman" w:cs="Times New Roman"/>
        </w:rPr>
        <w:t xml:space="preserve"> attitudes </w:t>
      </w:r>
      <w:r w:rsidR="001A3040" w:rsidRPr="00E078DA">
        <w:rPr>
          <w:rFonts w:ascii="Times New Roman" w:hAnsi="Times New Roman" w:cs="Times New Roman"/>
        </w:rPr>
        <w:t xml:space="preserve">to </w:t>
      </w:r>
      <w:r w:rsidR="00CE2FC5" w:rsidRPr="00E078DA">
        <w:rPr>
          <w:rFonts w:ascii="Times New Roman" w:hAnsi="Times New Roman" w:cs="Times New Roman"/>
        </w:rPr>
        <w:t xml:space="preserve">equity, diversity and </w:t>
      </w:r>
      <w:proofErr w:type="gramStart"/>
      <w:r w:rsidR="00DE4E80" w:rsidRPr="00E078DA">
        <w:rPr>
          <w:rFonts w:ascii="Times New Roman" w:hAnsi="Times New Roman" w:cs="Times New Roman"/>
        </w:rPr>
        <w:t>inclusion</w:t>
      </w:r>
      <w:r w:rsidR="00CE2FC5" w:rsidRPr="00E078DA">
        <w:rPr>
          <w:rFonts w:ascii="Times New Roman" w:hAnsi="Times New Roman" w:cs="Times New Roman"/>
        </w:rPr>
        <w:t>.</w:t>
      </w:r>
      <w:proofErr w:type="gramEnd"/>
      <w:r w:rsidR="00CE2FC5" w:rsidRPr="00E078DA">
        <w:rPr>
          <w:rFonts w:ascii="Times New Roman" w:hAnsi="Times New Roman" w:cs="Times New Roman"/>
        </w:rPr>
        <w:t xml:space="preserve"> </w:t>
      </w:r>
    </w:p>
    <w:p w14:paraId="3B450180" w14:textId="4A3D57C1" w:rsidR="00E86BEA" w:rsidRDefault="003B2050" w:rsidP="00E078D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Discourse and narrative </w:t>
      </w:r>
      <w:r w:rsidR="0040610A">
        <w:rPr>
          <w:rFonts w:ascii="Times New Roman" w:hAnsi="Times New Roman" w:cs="Times New Roman"/>
        </w:rPr>
        <w:t xml:space="preserve">play a </w:t>
      </w:r>
      <w:r w:rsidR="00B93545">
        <w:rPr>
          <w:rFonts w:ascii="Times New Roman" w:hAnsi="Times New Roman" w:cs="Times New Roman"/>
        </w:rPr>
        <w:t xml:space="preserve">critical </w:t>
      </w:r>
      <w:r w:rsidR="0040610A">
        <w:rPr>
          <w:rFonts w:ascii="Times New Roman" w:hAnsi="Times New Roman" w:cs="Times New Roman"/>
        </w:rPr>
        <w:t xml:space="preserve">and foundational role </w:t>
      </w:r>
      <w:r w:rsidR="00944795">
        <w:rPr>
          <w:rFonts w:ascii="Times New Roman" w:hAnsi="Times New Roman" w:cs="Times New Roman"/>
        </w:rPr>
        <w:t xml:space="preserve">in the </w:t>
      </w:r>
      <w:r w:rsidR="007A7ACA">
        <w:rPr>
          <w:rFonts w:ascii="Times New Roman" w:hAnsi="Times New Roman" w:cs="Times New Roman"/>
        </w:rPr>
        <w:t xml:space="preserve">ontological </w:t>
      </w:r>
      <w:r w:rsidR="00944795">
        <w:rPr>
          <w:rFonts w:ascii="Times New Roman" w:hAnsi="Times New Roman" w:cs="Times New Roman"/>
        </w:rPr>
        <w:t xml:space="preserve">construction of </w:t>
      </w:r>
      <w:r w:rsidR="007A7ACA">
        <w:rPr>
          <w:rFonts w:ascii="Times New Roman" w:hAnsi="Times New Roman" w:cs="Times New Roman"/>
        </w:rPr>
        <w:t>identities</w:t>
      </w:r>
      <w:r w:rsidR="00462E23">
        <w:rPr>
          <w:rFonts w:ascii="Times New Roman" w:hAnsi="Times New Roman" w:cs="Times New Roman"/>
        </w:rPr>
        <w:t xml:space="preserve">, and </w:t>
      </w:r>
      <w:r w:rsidR="005E038E">
        <w:rPr>
          <w:rFonts w:ascii="Times New Roman" w:hAnsi="Times New Roman" w:cs="Times New Roman"/>
        </w:rPr>
        <w:t xml:space="preserve">the </w:t>
      </w:r>
      <w:r w:rsidR="0040610A">
        <w:rPr>
          <w:rFonts w:ascii="Times New Roman" w:hAnsi="Times New Roman" w:cs="Times New Roman"/>
        </w:rPr>
        <w:t xml:space="preserve">subsequent </w:t>
      </w:r>
      <w:r w:rsidR="00B23856">
        <w:rPr>
          <w:rFonts w:ascii="Times New Roman" w:hAnsi="Times New Roman" w:cs="Times New Roman"/>
        </w:rPr>
        <w:t xml:space="preserve">logics around </w:t>
      </w:r>
      <w:r w:rsidR="005E038E">
        <w:rPr>
          <w:rFonts w:ascii="Times New Roman" w:hAnsi="Times New Roman" w:cs="Times New Roman"/>
        </w:rPr>
        <w:t>‘</w:t>
      </w:r>
      <w:r w:rsidR="00B23856">
        <w:rPr>
          <w:rFonts w:ascii="Times New Roman" w:hAnsi="Times New Roman" w:cs="Times New Roman"/>
        </w:rPr>
        <w:t>who</w:t>
      </w:r>
      <w:r w:rsidR="005E038E">
        <w:rPr>
          <w:rFonts w:ascii="Times New Roman" w:hAnsi="Times New Roman" w:cs="Times New Roman"/>
        </w:rPr>
        <w:t>’</w:t>
      </w:r>
      <w:r w:rsidR="00B23856">
        <w:rPr>
          <w:rFonts w:ascii="Times New Roman" w:hAnsi="Times New Roman" w:cs="Times New Roman"/>
        </w:rPr>
        <w:t xml:space="preserve"> deserves </w:t>
      </w:r>
      <w:r w:rsidR="00462E23">
        <w:rPr>
          <w:rFonts w:ascii="Times New Roman" w:hAnsi="Times New Roman" w:cs="Times New Roman"/>
        </w:rPr>
        <w:t xml:space="preserve">respect and </w:t>
      </w:r>
      <w:r w:rsidR="000972F6">
        <w:rPr>
          <w:rFonts w:ascii="Times New Roman" w:hAnsi="Times New Roman" w:cs="Times New Roman"/>
        </w:rPr>
        <w:t>legitimation</w:t>
      </w:r>
      <w:r w:rsidR="00B23856">
        <w:rPr>
          <w:rFonts w:ascii="Times New Roman" w:hAnsi="Times New Roman" w:cs="Times New Roman"/>
        </w:rPr>
        <w:t xml:space="preserve"> and </w:t>
      </w:r>
      <w:r w:rsidR="005E038E">
        <w:rPr>
          <w:rFonts w:ascii="Times New Roman" w:hAnsi="Times New Roman" w:cs="Times New Roman"/>
        </w:rPr>
        <w:t>‘</w:t>
      </w:r>
      <w:r w:rsidR="00B23856">
        <w:rPr>
          <w:rFonts w:ascii="Times New Roman" w:hAnsi="Times New Roman" w:cs="Times New Roman"/>
        </w:rPr>
        <w:t>who</w:t>
      </w:r>
      <w:r w:rsidR="005E038E">
        <w:rPr>
          <w:rFonts w:ascii="Times New Roman" w:hAnsi="Times New Roman" w:cs="Times New Roman"/>
        </w:rPr>
        <w:t>’</w:t>
      </w:r>
      <w:r w:rsidR="00B23856">
        <w:rPr>
          <w:rFonts w:ascii="Times New Roman" w:hAnsi="Times New Roman" w:cs="Times New Roman"/>
        </w:rPr>
        <w:t xml:space="preserve"> </w:t>
      </w:r>
      <w:proofErr w:type="gramStart"/>
      <w:r w:rsidR="00B23856">
        <w:rPr>
          <w:rFonts w:ascii="Times New Roman" w:hAnsi="Times New Roman" w:cs="Times New Roman"/>
        </w:rPr>
        <w:t>doesn’t</w:t>
      </w:r>
      <w:proofErr w:type="gramEnd"/>
      <w:r w:rsidR="00B46227">
        <w:rPr>
          <w:rFonts w:ascii="Times New Roman" w:hAnsi="Times New Roman" w:cs="Times New Roman"/>
        </w:rPr>
        <w:t xml:space="preserve"> (Walby et al.</w:t>
      </w:r>
      <w:r w:rsidR="007F03DA">
        <w:rPr>
          <w:rFonts w:ascii="Times New Roman" w:hAnsi="Times New Roman" w:cs="Times New Roman"/>
        </w:rPr>
        <w:t xml:space="preserve"> 2012</w:t>
      </w:r>
      <w:r w:rsidR="00B46227">
        <w:rPr>
          <w:rFonts w:ascii="Times New Roman" w:hAnsi="Times New Roman" w:cs="Times New Roman"/>
        </w:rPr>
        <w:t>, Vial et</w:t>
      </w:r>
      <w:r w:rsidR="00AA7955">
        <w:rPr>
          <w:rFonts w:ascii="Times New Roman" w:hAnsi="Times New Roman" w:cs="Times New Roman"/>
        </w:rPr>
        <w:t xml:space="preserve"> al.</w:t>
      </w:r>
      <w:r w:rsidR="00101FE0">
        <w:rPr>
          <w:rFonts w:ascii="Times New Roman" w:hAnsi="Times New Roman" w:cs="Times New Roman"/>
        </w:rPr>
        <w:t xml:space="preserve"> 2016</w:t>
      </w:r>
      <w:r w:rsidR="00AA7955">
        <w:rPr>
          <w:rFonts w:ascii="Times New Roman" w:hAnsi="Times New Roman" w:cs="Times New Roman"/>
        </w:rPr>
        <w:t xml:space="preserve">). </w:t>
      </w:r>
      <w:r w:rsidR="00B23856">
        <w:rPr>
          <w:rFonts w:ascii="Times New Roman" w:hAnsi="Times New Roman" w:cs="Times New Roman"/>
        </w:rPr>
        <w:t>Discourses are often d</w:t>
      </w:r>
      <w:r w:rsidR="00B23856" w:rsidRPr="00E078DA">
        <w:rPr>
          <w:rFonts w:ascii="Times New Roman" w:hAnsi="Times New Roman" w:cs="Times New Roman"/>
        </w:rPr>
        <w:t>ominate</w:t>
      </w:r>
      <w:r w:rsidR="00B23856">
        <w:rPr>
          <w:rFonts w:ascii="Times New Roman" w:hAnsi="Times New Roman" w:cs="Times New Roman"/>
        </w:rPr>
        <w:t xml:space="preserve">d by </w:t>
      </w:r>
      <w:r w:rsidR="00A17770" w:rsidRPr="00E078DA">
        <w:rPr>
          <w:rFonts w:ascii="Times New Roman" w:hAnsi="Times New Roman" w:cs="Times New Roman"/>
        </w:rPr>
        <w:t xml:space="preserve">powerful </w:t>
      </w:r>
      <w:r w:rsidR="00AA7955">
        <w:rPr>
          <w:rFonts w:ascii="Times New Roman" w:hAnsi="Times New Roman" w:cs="Times New Roman"/>
        </w:rPr>
        <w:t>“</w:t>
      </w:r>
      <w:r w:rsidR="00395469" w:rsidRPr="00E078DA">
        <w:rPr>
          <w:rFonts w:ascii="Times New Roman" w:hAnsi="Times New Roman" w:cs="Times New Roman"/>
        </w:rPr>
        <w:t>master narratives</w:t>
      </w:r>
      <w:r w:rsidR="00AA7955">
        <w:rPr>
          <w:rFonts w:ascii="Times New Roman" w:hAnsi="Times New Roman" w:cs="Times New Roman"/>
        </w:rPr>
        <w:t>”</w:t>
      </w:r>
      <w:r w:rsidR="00A17770" w:rsidRPr="00E078DA">
        <w:rPr>
          <w:rFonts w:ascii="Times New Roman" w:hAnsi="Times New Roman" w:cs="Times New Roman"/>
        </w:rPr>
        <w:t xml:space="preserve"> </w:t>
      </w:r>
      <w:r w:rsidR="001E7D40">
        <w:rPr>
          <w:rFonts w:ascii="Times New Roman" w:hAnsi="Times New Roman" w:cs="Times New Roman"/>
        </w:rPr>
        <w:t xml:space="preserve">(McAdams et al., 2018) </w:t>
      </w:r>
      <w:r w:rsidR="00AA7955">
        <w:rPr>
          <w:rFonts w:ascii="Times New Roman" w:hAnsi="Times New Roman" w:cs="Times New Roman"/>
        </w:rPr>
        <w:t xml:space="preserve">pivotal in </w:t>
      </w:r>
      <w:r w:rsidR="00D33010" w:rsidRPr="00E078DA">
        <w:rPr>
          <w:rFonts w:ascii="Times New Roman" w:hAnsi="Times New Roman" w:cs="Times New Roman"/>
        </w:rPr>
        <w:t xml:space="preserve">shaping and sustaining inequality regimes </w:t>
      </w:r>
      <w:r w:rsidR="001F41B5" w:rsidRPr="00E078DA">
        <w:rPr>
          <w:rFonts w:ascii="Times New Roman" w:hAnsi="Times New Roman" w:cs="Times New Roman"/>
        </w:rPr>
        <w:t>(Acker,</w:t>
      </w:r>
      <w:r w:rsidR="00101FE0">
        <w:rPr>
          <w:rFonts w:ascii="Times New Roman" w:hAnsi="Times New Roman" w:cs="Times New Roman"/>
        </w:rPr>
        <w:t xml:space="preserve"> 2006</w:t>
      </w:r>
      <w:r w:rsidR="001F41B5" w:rsidRPr="00E078DA">
        <w:rPr>
          <w:rFonts w:ascii="Times New Roman" w:hAnsi="Times New Roman" w:cs="Times New Roman"/>
        </w:rPr>
        <w:t>)</w:t>
      </w:r>
      <w:r w:rsidR="009C2CF8" w:rsidRPr="00E078DA">
        <w:rPr>
          <w:rFonts w:ascii="Times New Roman" w:hAnsi="Times New Roman" w:cs="Times New Roman"/>
        </w:rPr>
        <w:t>.</w:t>
      </w:r>
      <w:r w:rsidR="00AA7955">
        <w:rPr>
          <w:rFonts w:ascii="Times New Roman" w:hAnsi="Times New Roman" w:cs="Times New Roman"/>
        </w:rPr>
        <w:t xml:space="preserve"> </w:t>
      </w:r>
      <w:r w:rsidR="005E67F3">
        <w:rPr>
          <w:rFonts w:ascii="Times New Roman" w:hAnsi="Times New Roman" w:cs="Times New Roman"/>
        </w:rPr>
        <w:t>Within this context, m</w:t>
      </w:r>
      <w:r w:rsidR="00055984" w:rsidRPr="00E078DA">
        <w:rPr>
          <w:rFonts w:ascii="Times New Roman" w:hAnsi="Times New Roman" w:cs="Times New Roman"/>
        </w:rPr>
        <w:t>arginalised pers</w:t>
      </w:r>
      <w:r w:rsidR="002E1B8F" w:rsidRPr="00E078DA">
        <w:rPr>
          <w:rFonts w:ascii="Times New Roman" w:hAnsi="Times New Roman" w:cs="Times New Roman"/>
        </w:rPr>
        <w:t>pective</w:t>
      </w:r>
      <w:r w:rsidR="00FA140F" w:rsidRPr="00E078DA">
        <w:rPr>
          <w:rFonts w:ascii="Times New Roman" w:hAnsi="Times New Roman" w:cs="Times New Roman"/>
        </w:rPr>
        <w:t>s</w:t>
      </w:r>
      <w:r w:rsidR="002E1B8F" w:rsidRPr="00E078DA">
        <w:rPr>
          <w:rFonts w:ascii="Times New Roman" w:hAnsi="Times New Roman" w:cs="Times New Roman"/>
        </w:rPr>
        <w:t xml:space="preserve"> often struggle to get heard or listened to</w:t>
      </w:r>
      <w:r w:rsidR="00AA7955">
        <w:rPr>
          <w:rFonts w:ascii="Times New Roman" w:hAnsi="Times New Roman" w:cs="Times New Roman"/>
        </w:rPr>
        <w:t>; h</w:t>
      </w:r>
      <w:r w:rsidR="002E1B8F" w:rsidRPr="00E078DA">
        <w:rPr>
          <w:rFonts w:ascii="Times New Roman" w:hAnsi="Times New Roman" w:cs="Times New Roman"/>
        </w:rPr>
        <w:t>idden</w:t>
      </w:r>
      <w:r w:rsidR="00420659" w:rsidRPr="00E078DA">
        <w:rPr>
          <w:rFonts w:ascii="Times New Roman" w:hAnsi="Times New Roman" w:cs="Times New Roman"/>
        </w:rPr>
        <w:t xml:space="preserve"> stories</w:t>
      </w:r>
      <w:r w:rsidR="005E67F3">
        <w:rPr>
          <w:rFonts w:ascii="Times New Roman" w:hAnsi="Times New Roman" w:cs="Times New Roman"/>
        </w:rPr>
        <w:t xml:space="preserve"> and experi</w:t>
      </w:r>
      <w:r w:rsidR="006A68AA">
        <w:rPr>
          <w:rFonts w:ascii="Times New Roman" w:hAnsi="Times New Roman" w:cs="Times New Roman"/>
        </w:rPr>
        <w:t>e</w:t>
      </w:r>
      <w:r w:rsidR="005E67F3">
        <w:rPr>
          <w:rFonts w:ascii="Times New Roman" w:hAnsi="Times New Roman" w:cs="Times New Roman"/>
        </w:rPr>
        <w:t>nces</w:t>
      </w:r>
      <w:r w:rsidR="00420659" w:rsidRPr="00E078DA">
        <w:rPr>
          <w:rFonts w:ascii="Times New Roman" w:hAnsi="Times New Roman" w:cs="Times New Roman"/>
        </w:rPr>
        <w:t xml:space="preserve"> of </w:t>
      </w:r>
      <w:r w:rsidR="003C312B" w:rsidRPr="00E078DA">
        <w:rPr>
          <w:rFonts w:ascii="Times New Roman" w:hAnsi="Times New Roman" w:cs="Times New Roman"/>
        </w:rPr>
        <w:t xml:space="preserve">exclusion </w:t>
      </w:r>
      <w:r w:rsidR="00B15787" w:rsidRPr="00E078DA">
        <w:rPr>
          <w:rFonts w:ascii="Times New Roman" w:hAnsi="Times New Roman" w:cs="Times New Roman"/>
        </w:rPr>
        <w:t xml:space="preserve">are </w:t>
      </w:r>
      <w:r w:rsidR="002E1B8F" w:rsidRPr="00E078DA">
        <w:rPr>
          <w:rFonts w:ascii="Times New Roman" w:hAnsi="Times New Roman" w:cs="Times New Roman"/>
        </w:rPr>
        <w:t>often secreted away</w:t>
      </w:r>
      <w:r w:rsidR="0008671C">
        <w:rPr>
          <w:rFonts w:ascii="Times New Roman" w:hAnsi="Times New Roman" w:cs="Times New Roman"/>
        </w:rPr>
        <w:t>.</w:t>
      </w:r>
      <w:r w:rsidR="002E1B8F" w:rsidRPr="00E078DA">
        <w:rPr>
          <w:rFonts w:ascii="Times New Roman" w:hAnsi="Times New Roman" w:cs="Times New Roman"/>
        </w:rPr>
        <w:t xml:space="preserve"> </w:t>
      </w:r>
    </w:p>
    <w:p w14:paraId="7E71EA4C" w14:textId="3CFD2C9E" w:rsidR="00795912" w:rsidRDefault="00223D21" w:rsidP="00E078D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Interestingly, </w:t>
      </w:r>
      <w:r w:rsidR="00254F30">
        <w:rPr>
          <w:rFonts w:ascii="Times New Roman" w:hAnsi="Times New Roman" w:cs="Times New Roman"/>
        </w:rPr>
        <w:t xml:space="preserve">Snow (2023) provides </w:t>
      </w:r>
      <w:r>
        <w:rPr>
          <w:rFonts w:ascii="Times New Roman" w:hAnsi="Times New Roman" w:cs="Times New Roman"/>
        </w:rPr>
        <w:t xml:space="preserve">compelling </w:t>
      </w:r>
      <w:r w:rsidR="00254F30">
        <w:rPr>
          <w:rFonts w:ascii="Times New Roman" w:hAnsi="Times New Roman" w:cs="Times New Roman"/>
        </w:rPr>
        <w:t xml:space="preserve">accounts on </w:t>
      </w:r>
      <w:r>
        <w:rPr>
          <w:rFonts w:ascii="Times New Roman" w:hAnsi="Times New Roman" w:cs="Times New Roman"/>
        </w:rPr>
        <w:t xml:space="preserve">the </w:t>
      </w:r>
      <w:r w:rsidR="00055984" w:rsidRPr="00055984">
        <w:rPr>
          <w:rFonts w:ascii="Times New Roman" w:hAnsi="Times New Roman" w:cs="Times New Roman"/>
        </w:rPr>
        <w:t xml:space="preserve">power of storytelling as </w:t>
      </w:r>
      <w:r w:rsidR="00D25F04">
        <w:rPr>
          <w:rFonts w:ascii="Times New Roman" w:hAnsi="Times New Roman" w:cs="Times New Roman"/>
        </w:rPr>
        <w:t xml:space="preserve">a humanistic way out of </w:t>
      </w:r>
      <w:r w:rsidR="009E67AC">
        <w:rPr>
          <w:rFonts w:ascii="Times New Roman" w:hAnsi="Times New Roman" w:cs="Times New Roman"/>
        </w:rPr>
        <w:t xml:space="preserve">impasses </w:t>
      </w:r>
      <w:r w:rsidR="00D25F04">
        <w:rPr>
          <w:rFonts w:ascii="Times New Roman" w:hAnsi="Times New Roman" w:cs="Times New Roman"/>
        </w:rPr>
        <w:t xml:space="preserve">such </w:t>
      </w:r>
      <w:r w:rsidR="003D677B">
        <w:rPr>
          <w:rFonts w:ascii="Times New Roman" w:hAnsi="Times New Roman" w:cs="Times New Roman"/>
        </w:rPr>
        <w:t xml:space="preserve">as the </w:t>
      </w:r>
      <w:r w:rsidR="00B669C9">
        <w:rPr>
          <w:rFonts w:ascii="Times New Roman" w:hAnsi="Times New Roman" w:cs="Times New Roman"/>
        </w:rPr>
        <w:t xml:space="preserve">“spiral of silence” </w:t>
      </w:r>
      <w:r w:rsidR="00654866">
        <w:rPr>
          <w:rFonts w:ascii="Times New Roman" w:hAnsi="Times New Roman" w:cs="Times New Roman"/>
        </w:rPr>
        <w:t xml:space="preserve">(see </w:t>
      </w:r>
      <w:r w:rsidR="00654866" w:rsidRPr="00874D41">
        <w:rPr>
          <w:rFonts w:ascii="Times New Roman" w:hAnsi="Times New Roman" w:cs="Times New Roman"/>
        </w:rPr>
        <w:t>Noelle-Neumann</w:t>
      </w:r>
      <w:r w:rsidR="00654866">
        <w:rPr>
          <w:rFonts w:ascii="Times New Roman" w:hAnsi="Times New Roman" w:cs="Times New Roman"/>
        </w:rPr>
        <w:t xml:space="preserve"> </w:t>
      </w:r>
      <w:r w:rsidR="00654866" w:rsidRPr="00874D41">
        <w:rPr>
          <w:rFonts w:ascii="Times New Roman" w:hAnsi="Times New Roman" w:cs="Times New Roman"/>
        </w:rPr>
        <w:t>&amp; Petersen,</w:t>
      </w:r>
      <w:r w:rsidR="00654866">
        <w:rPr>
          <w:rFonts w:ascii="Times New Roman" w:hAnsi="Times New Roman" w:cs="Times New Roman"/>
        </w:rPr>
        <w:t xml:space="preserve"> </w:t>
      </w:r>
      <w:r w:rsidR="00654866" w:rsidRPr="00874D41">
        <w:rPr>
          <w:rFonts w:ascii="Times New Roman" w:hAnsi="Times New Roman" w:cs="Times New Roman"/>
        </w:rPr>
        <w:t xml:space="preserve">2004). </w:t>
      </w:r>
      <w:r w:rsidR="00902FA0">
        <w:rPr>
          <w:rFonts w:ascii="Times New Roman" w:hAnsi="Times New Roman" w:cs="Times New Roman"/>
        </w:rPr>
        <w:t>S</w:t>
      </w:r>
      <w:r w:rsidR="0087177E">
        <w:rPr>
          <w:rFonts w:ascii="Times New Roman" w:hAnsi="Times New Roman" w:cs="Times New Roman"/>
        </w:rPr>
        <w:t xml:space="preserve">torytelling </w:t>
      </w:r>
      <w:r w:rsidR="00902FA0">
        <w:rPr>
          <w:rFonts w:ascii="Times New Roman" w:hAnsi="Times New Roman" w:cs="Times New Roman"/>
        </w:rPr>
        <w:t xml:space="preserve">can act as an </w:t>
      </w:r>
      <w:r w:rsidR="00055984" w:rsidRPr="00055984">
        <w:rPr>
          <w:rFonts w:ascii="Times New Roman" w:hAnsi="Times New Roman" w:cs="Times New Roman"/>
        </w:rPr>
        <w:t xml:space="preserve">analytic lens </w:t>
      </w:r>
      <w:r w:rsidR="0087177E">
        <w:rPr>
          <w:rFonts w:ascii="Times New Roman" w:hAnsi="Times New Roman" w:cs="Times New Roman"/>
        </w:rPr>
        <w:t xml:space="preserve">as well as </w:t>
      </w:r>
      <w:r w:rsidR="00055984" w:rsidRPr="00055984">
        <w:rPr>
          <w:rFonts w:ascii="Times New Roman" w:hAnsi="Times New Roman" w:cs="Times New Roman"/>
        </w:rPr>
        <w:t xml:space="preserve">a practical intervention for </w:t>
      </w:r>
      <w:r w:rsidR="000B6D34" w:rsidRPr="00E078DA">
        <w:rPr>
          <w:rFonts w:ascii="Times New Roman" w:hAnsi="Times New Roman" w:cs="Times New Roman"/>
        </w:rPr>
        <w:t xml:space="preserve">giving permission for oppressed </w:t>
      </w:r>
      <w:r w:rsidR="00055984" w:rsidRPr="00055984">
        <w:rPr>
          <w:rFonts w:ascii="Times New Roman" w:hAnsi="Times New Roman" w:cs="Times New Roman"/>
        </w:rPr>
        <w:t xml:space="preserve">voices </w:t>
      </w:r>
      <w:r w:rsidR="000B6D34" w:rsidRPr="00E078DA">
        <w:rPr>
          <w:rFonts w:ascii="Times New Roman" w:hAnsi="Times New Roman" w:cs="Times New Roman"/>
        </w:rPr>
        <w:t>to emerge</w:t>
      </w:r>
      <w:r w:rsidR="004B1EFE">
        <w:rPr>
          <w:rFonts w:ascii="Times New Roman" w:hAnsi="Times New Roman" w:cs="Times New Roman"/>
        </w:rPr>
        <w:t>.</w:t>
      </w:r>
      <w:r w:rsidR="00871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However, c</w:t>
      </w:r>
      <w:r w:rsidR="00B70B4E">
        <w:rPr>
          <w:rFonts w:ascii="Times New Roman" w:hAnsi="Times New Roman" w:cs="Times New Roman"/>
        </w:rPr>
        <w:t xml:space="preserve">learly, such voices and stories </w:t>
      </w:r>
      <w:r w:rsidR="00A0592F">
        <w:rPr>
          <w:rFonts w:ascii="Times New Roman" w:hAnsi="Times New Roman" w:cs="Times New Roman"/>
        </w:rPr>
        <w:t xml:space="preserve">can be </w:t>
      </w:r>
      <w:r w:rsidR="00420659" w:rsidRPr="00E078DA">
        <w:rPr>
          <w:rFonts w:ascii="Times New Roman" w:hAnsi="Times New Roman" w:cs="Times New Roman"/>
        </w:rPr>
        <w:t xml:space="preserve">heavily constrained by the absence of psychological safety and supportive </w:t>
      </w:r>
      <w:r w:rsidR="00D57DF0" w:rsidRPr="00E078DA">
        <w:rPr>
          <w:rFonts w:ascii="Times New Roman" w:hAnsi="Times New Roman" w:cs="Times New Roman"/>
        </w:rPr>
        <w:t>environments.</w:t>
      </w:r>
      <w:r w:rsidR="00055984" w:rsidRPr="00055984">
        <w:rPr>
          <w:rFonts w:ascii="Times New Roman" w:hAnsi="Times New Roman" w:cs="Times New Roman"/>
        </w:rPr>
        <w:t xml:space="preserve"> </w:t>
      </w:r>
    </w:p>
    <w:p w14:paraId="228FB136" w14:textId="77777777" w:rsidR="00FA4284" w:rsidRDefault="00250CD4" w:rsidP="00E078DA">
      <w:pPr>
        <w:spacing w:line="360" w:lineRule="auto"/>
        <w:jc w:val="both"/>
        <w:rPr>
          <w:rFonts w:ascii="Times New Roman" w:hAnsi="Times New Roman" w:cs="Times New Roman"/>
        </w:rPr>
      </w:pPr>
      <w:r w:rsidRPr="00A23217">
        <w:rPr>
          <w:rFonts w:ascii="Times New Roman" w:hAnsi="Times New Roman" w:cs="Times New Roman"/>
        </w:rPr>
        <w:t xml:space="preserve">Bakhtin </w:t>
      </w:r>
      <w:r w:rsidR="004B1EFE">
        <w:rPr>
          <w:rFonts w:ascii="Times New Roman" w:hAnsi="Times New Roman" w:cs="Times New Roman"/>
        </w:rPr>
        <w:t xml:space="preserve">(1981) </w:t>
      </w:r>
      <w:r w:rsidRPr="00A23217">
        <w:rPr>
          <w:rFonts w:ascii="Times New Roman" w:hAnsi="Times New Roman" w:cs="Times New Roman"/>
        </w:rPr>
        <w:t xml:space="preserve">introduces the terms heteroglossia and </w:t>
      </w:r>
      <w:proofErr w:type="spellStart"/>
      <w:r w:rsidRPr="00A23217">
        <w:rPr>
          <w:rFonts w:ascii="Times New Roman" w:hAnsi="Times New Roman" w:cs="Times New Roman"/>
        </w:rPr>
        <w:t>monoglossia</w:t>
      </w:r>
      <w:proofErr w:type="spellEnd"/>
      <w:r>
        <w:rPr>
          <w:rFonts w:ascii="Times New Roman" w:hAnsi="Times New Roman" w:cs="Times New Roman"/>
        </w:rPr>
        <w:t xml:space="preserve">; the </w:t>
      </w:r>
      <w:proofErr w:type="gramStart"/>
      <w:r>
        <w:rPr>
          <w:rFonts w:ascii="Times New Roman" w:hAnsi="Times New Roman" w:cs="Times New Roman"/>
        </w:rPr>
        <w:t>latter  understood</w:t>
      </w:r>
      <w:proofErr w:type="gramEnd"/>
      <w:r>
        <w:rPr>
          <w:rFonts w:ascii="Times New Roman" w:hAnsi="Times New Roman" w:cs="Times New Roman"/>
        </w:rPr>
        <w:t xml:space="preserve"> as singular ‘monologues’ on any given topic, whilst the former</w:t>
      </w:r>
      <w:r w:rsidRPr="00A23217">
        <w:rPr>
          <w:rFonts w:ascii="Times New Roman" w:hAnsi="Times New Roman" w:cs="Times New Roman"/>
        </w:rPr>
        <w:t xml:space="preserve"> offer</w:t>
      </w:r>
      <w:r>
        <w:rPr>
          <w:rFonts w:ascii="Times New Roman" w:hAnsi="Times New Roman" w:cs="Times New Roman"/>
        </w:rPr>
        <w:t>s</w:t>
      </w:r>
      <w:r w:rsidRPr="00A23217">
        <w:rPr>
          <w:rFonts w:ascii="Times New Roman" w:hAnsi="Times New Roman" w:cs="Times New Roman"/>
        </w:rPr>
        <w:t xml:space="preserve"> diverse, alternative </w:t>
      </w:r>
      <w:r>
        <w:rPr>
          <w:rFonts w:ascii="Times New Roman" w:hAnsi="Times New Roman" w:cs="Times New Roman"/>
        </w:rPr>
        <w:t xml:space="preserve">voices and </w:t>
      </w:r>
      <w:r w:rsidRPr="00A23217">
        <w:rPr>
          <w:rFonts w:ascii="Times New Roman" w:hAnsi="Times New Roman" w:cs="Times New Roman"/>
        </w:rPr>
        <w:t>perspectives</w:t>
      </w:r>
      <w:r w:rsidR="004B1EFE">
        <w:rPr>
          <w:rFonts w:ascii="Times New Roman" w:hAnsi="Times New Roman" w:cs="Times New Roman"/>
        </w:rPr>
        <w:t xml:space="preserve">. </w:t>
      </w:r>
      <w:r w:rsidR="00055984" w:rsidRPr="00055984">
        <w:rPr>
          <w:rFonts w:ascii="Times New Roman" w:hAnsi="Times New Roman" w:cs="Times New Roman"/>
        </w:rPr>
        <w:t xml:space="preserve">Within </w:t>
      </w:r>
      <w:r w:rsidR="009A0156">
        <w:rPr>
          <w:rFonts w:ascii="Times New Roman" w:hAnsi="Times New Roman" w:cs="Times New Roman"/>
        </w:rPr>
        <w:t>organisational</w:t>
      </w:r>
      <w:r w:rsidR="004B1EFE">
        <w:rPr>
          <w:rFonts w:ascii="Times New Roman" w:hAnsi="Times New Roman" w:cs="Times New Roman"/>
        </w:rPr>
        <w:t xml:space="preserve"> </w:t>
      </w:r>
      <w:r w:rsidR="00055984" w:rsidRPr="00055984">
        <w:rPr>
          <w:rFonts w:ascii="Times New Roman" w:hAnsi="Times New Roman" w:cs="Times New Roman"/>
        </w:rPr>
        <w:t>systems</w:t>
      </w:r>
      <w:r w:rsidR="00055984" w:rsidRPr="0005598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055984" w:rsidRPr="00055984">
        <w:rPr>
          <w:rFonts w:ascii="Times New Roman" w:hAnsi="Times New Roman" w:cs="Times New Roman"/>
        </w:rPr>
        <w:t>heteroglossic</w:t>
      </w:r>
      <w:proofErr w:type="spellEnd"/>
      <w:r w:rsidR="00055984" w:rsidRPr="00055984">
        <w:rPr>
          <w:rFonts w:ascii="Times New Roman" w:hAnsi="Times New Roman" w:cs="Times New Roman"/>
        </w:rPr>
        <w:t xml:space="preserve"> voices</w:t>
      </w:r>
      <w:r w:rsidR="000B6D34" w:rsidRPr="004B1EFE">
        <w:rPr>
          <w:rFonts w:ascii="Times New Roman" w:hAnsi="Times New Roman" w:cs="Times New Roman"/>
        </w:rPr>
        <w:t xml:space="preserve">, </w:t>
      </w:r>
      <w:proofErr w:type="spellStart"/>
      <w:r w:rsidR="009A0156">
        <w:rPr>
          <w:rFonts w:ascii="Times New Roman" w:hAnsi="Times New Roman" w:cs="Times New Roman"/>
        </w:rPr>
        <w:t>i.e</w:t>
      </w:r>
      <w:proofErr w:type="spellEnd"/>
      <w:r w:rsidR="009A0156">
        <w:rPr>
          <w:rFonts w:ascii="Times New Roman" w:hAnsi="Times New Roman" w:cs="Times New Roman"/>
        </w:rPr>
        <w:t xml:space="preserve">: </w:t>
      </w:r>
      <w:r w:rsidR="000B6D34" w:rsidRPr="004B1EFE">
        <w:rPr>
          <w:rFonts w:ascii="Times New Roman" w:hAnsi="Times New Roman" w:cs="Times New Roman"/>
        </w:rPr>
        <w:t>those that are</w:t>
      </w:r>
      <w:r w:rsidR="000B6D34" w:rsidRPr="00E078DA">
        <w:rPr>
          <w:rFonts w:ascii="Times New Roman" w:hAnsi="Times New Roman" w:cs="Times New Roman"/>
          <w:b/>
          <w:bCs/>
        </w:rPr>
        <w:t xml:space="preserve"> </w:t>
      </w:r>
      <w:r w:rsidR="00055984" w:rsidRPr="00055984">
        <w:rPr>
          <w:rFonts w:ascii="Times New Roman" w:hAnsi="Times New Roman" w:cs="Times New Roman"/>
        </w:rPr>
        <w:t xml:space="preserve">plural, diverse </w:t>
      </w:r>
      <w:r w:rsidR="00092443">
        <w:rPr>
          <w:rFonts w:ascii="Times New Roman" w:hAnsi="Times New Roman" w:cs="Times New Roman"/>
        </w:rPr>
        <w:t>o</w:t>
      </w:r>
      <w:r w:rsidR="00F51676" w:rsidRPr="00E078DA">
        <w:rPr>
          <w:rFonts w:ascii="Times New Roman" w:hAnsi="Times New Roman" w:cs="Times New Roman"/>
        </w:rPr>
        <w:t xml:space="preserve">ften find themselves </w:t>
      </w:r>
      <w:r w:rsidR="00092443">
        <w:rPr>
          <w:rFonts w:ascii="Times New Roman" w:hAnsi="Times New Roman" w:cs="Times New Roman"/>
        </w:rPr>
        <w:t xml:space="preserve">de-valued and </w:t>
      </w:r>
      <w:r w:rsidR="000B6D34" w:rsidRPr="00E078DA">
        <w:rPr>
          <w:rFonts w:ascii="Times New Roman" w:hAnsi="Times New Roman" w:cs="Times New Roman"/>
        </w:rPr>
        <w:t>silenced</w:t>
      </w:r>
      <w:r w:rsidR="00097FB9" w:rsidRPr="00E078DA">
        <w:rPr>
          <w:rFonts w:ascii="Times New Roman" w:hAnsi="Times New Roman" w:cs="Times New Roman"/>
        </w:rPr>
        <w:t xml:space="preserve">; </w:t>
      </w:r>
      <w:r w:rsidR="00EB32D2" w:rsidRPr="00E078DA">
        <w:rPr>
          <w:rFonts w:ascii="Times New Roman" w:hAnsi="Times New Roman" w:cs="Times New Roman"/>
        </w:rPr>
        <w:t xml:space="preserve">banished </w:t>
      </w:r>
      <w:r w:rsidR="00055984" w:rsidRPr="00055984">
        <w:rPr>
          <w:rFonts w:ascii="Times New Roman" w:hAnsi="Times New Roman" w:cs="Times New Roman"/>
        </w:rPr>
        <w:t>to the margins of organisational life</w:t>
      </w:r>
      <w:r w:rsidR="00097FB9" w:rsidRPr="00E078DA">
        <w:rPr>
          <w:rFonts w:ascii="Times New Roman" w:hAnsi="Times New Roman" w:cs="Times New Roman"/>
        </w:rPr>
        <w:t>, hidden and un</w:t>
      </w:r>
      <w:r w:rsidR="00564C88">
        <w:rPr>
          <w:rFonts w:ascii="Times New Roman" w:hAnsi="Times New Roman" w:cs="Times New Roman"/>
        </w:rPr>
        <w:t>heard.</w:t>
      </w:r>
      <w:r w:rsidR="003B2BA5" w:rsidRPr="00E078DA">
        <w:rPr>
          <w:rFonts w:ascii="Times New Roman" w:hAnsi="Times New Roman" w:cs="Times New Roman"/>
        </w:rPr>
        <w:t xml:space="preserve"> </w:t>
      </w:r>
    </w:p>
    <w:p w14:paraId="6542812A" w14:textId="798FF3FA" w:rsidR="007B209B" w:rsidRPr="00807DAA" w:rsidRDefault="003C067E" w:rsidP="00E078DA">
      <w:pPr>
        <w:spacing w:line="360" w:lineRule="auto"/>
        <w:jc w:val="both"/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>S</w:t>
      </w:r>
      <w:r w:rsidR="00032FE2" w:rsidRPr="00E078DA">
        <w:rPr>
          <w:rFonts w:ascii="Times New Roman" w:hAnsi="Times New Roman" w:cs="Times New Roman"/>
        </w:rPr>
        <w:t xml:space="preserve">uch </w:t>
      </w:r>
      <w:r w:rsidR="00ED51E2" w:rsidRPr="00E078DA">
        <w:rPr>
          <w:rFonts w:ascii="Times New Roman" w:hAnsi="Times New Roman" w:cs="Times New Roman"/>
        </w:rPr>
        <w:t xml:space="preserve">barriers are not limited in their geographic </w:t>
      </w:r>
      <w:r w:rsidRPr="00E078DA">
        <w:rPr>
          <w:rFonts w:ascii="Times New Roman" w:hAnsi="Times New Roman" w:cs="Times New Roman"/>
        </w:rPr>
        <w:t xml:space="preserve">or sectoral </w:t>
      </w:r>
      <w:r w:rsidR="00ED51E2" w:rsidRPr="00E078DA">
        <w:rPr>
          <w:rFonts w:ascii="Times New Roman" w:hAnsi="Times New Roman" w:cs="Times New Roman"/>
        </w:rPr>
        <w:t>scope</w:t>
      </w:r>
      <w:r w:rsidR="004B4EE8">
        <w:rPr>
          <w:rFonts w:ascii="Times New Roman" w:hAnsi="Times New Roman" w:cs="Times New Roman"/>
        </w:rPr>
        <w:t xml:space="preserve"> and there are </w:t>
      </w:r>
      <w:r w:rsidR="00880CB1">
        <w:rPr>
          <w:rFonts w:ascii="Times New Roman" w:hAnsi="Times New Roman" w:cs="Times New Roman"/>
        </w:rPr>
        <w:t xml:space="preserve">diverse, multi-faceted and intersectional </w:t>
      </w:r>
      <w:r w:rsidR="004B4EE8">
        <w:rPr>
          <w:rFonts w:ascii="Times New Roman" w:hAnsi="Times New Roman" w:cs="Times New Roman"/>
        </w:rPr>
        <w:t xml:space="preserve">areas </w:t>
      </w:r>
      <w:r w:rsidR="0020501D">
        <w:rPr>
          <w:rFonts w:ascii="Times New Roman" w:hAnsi="Times New Roman" w:cs="Times New Roman"/>
        </w:rPr>
        <w:t xml:space="preserve">of identity </w:t>
      </w:r>
      <w:r w:rsidR="004B4EE8" w:rsidRPr="00807DAA">
        <w:rPr>
          <w:rFonts w:ascii="Times New Roman" w:hAnsi="Times New Roman" w:cs="Times New Roman"/>
        </w:rPr>
        <w:t>t</w:t>
      </w:r>
      <w:r w:rsidR="00081AA4" w:rsidRPr="00807DAA">
        <w:rPr>
          <w:rFonts w:ascii="Times New Roman" w:hAnsi="Times New Roman" w:cs="Times New Roman"/>
        </w:rPr>
        <w:t xml:space="preserve">hat lie outside the boundaries of </w:t>
      </w:r>
      <w:r w:rsidR="00E97E3B" w:rsidRPr="00807DAA">
        <w:rPr>
          <w:rFonts w:ascii="Times New Roman" w:hAnsi="Times New Roman" w:cs="Times New Roman"/>
        </w:rPr>
        <w:t xml:space="preserve">recognition, </w:t>
      </w:r>
      <w:proofErr w:type="gramStart"/>
      <w:r w:rsidR="00081AA4" w:rsidRPr="00807DAA">
        <w:rPr>
          <w:rFonts w:ascii="Times New Roman" w:hAnsi="Times New Roman" w:cs="Times New Roman"/>
        </w:rPr>
        <w:t>respectability</w:t>
      </w:r>
      <w:proofErr w:type="gramEnd"/>
      <w:r w:rsidR="00081AA4" w:rsidRPr="00807DAA">
        <w:rPr>
          <w:rFonts w:ascii="Times New Roman" w:hAnsi="Times New Roman" w:cs="Times New Roman"/>
        </w:rPr>
        <w:t xml:space="preserve"> and power</w:t>
      </w:r>
      <w:r w:rsidR="00880CB1">
        <w:rPr>
          <w:rFonts w:ascii="Times New Roman" w:hAnsi="Times New Roman" w:cs="Times New Roman"/>
        </w:rPr>
        <w:t xml:space="preserve"> </w:t>
      </w:r>
      <w:r w:rsidR="00640894">
        <w:rPr>
          <w:rFonts w:ascii="Times New Roman" w:hAnsi="Times New Roman" w:cs="Times New Roman"/>
        </w:rPr>
        <w:t>in all areas of the world</w:t>
      </w:r>
      <w:r w:rsidR="00081AA4" w:rsidRPr="00807DAA">
        <w:rPr>
          <w:rFonts w:ascii="Times New Roman" w:hAnsi="Times New Roman" w:cs="Times New Roman"/>
        </w:rPr>
        <w:t>.</w:t>
      </w:r>
      <w:r w:rsidR="0090288B">
        <w:rPr>
          <w:rFonts w:ascii="Times New Roman" w:hAnsi="Times New Roman" w:cs="Times New Roman"/>
        </w:rPr>
        <w:t xml:space="preserve"> </w:t>
      </w:r>
      <w:r w:rsidR="00471ACA" w:rsidRPr="00732D46">
        <w:rPr>
          <w:rFonts w:ascii="Times New Roman" w:hAnsi="Times New Roman" w:cs="Times New Roman"/>
        </w:rPr>
        <w:t xml:space="preserve">However, beneath the surface, </w:t>
      </w:r>
      <w:r w:rsidR="004A472D">
        <w:rPr>
          <w:rFonts w:ascii="Times New Roman" w:hAnsi="Times New Roman" w:cs="Times New Roman"/>
        </w:rPr>
        <w:t xml:space="preserve">everywhere, </w:t>
      </w:r>
      <w:r w:rsidR="00471ACA" w:rsidRPr="00732D46">
        <w:rPr>
          <w:rFonts w:ascii="Times New Roman" w:hAnsi="Times New Roman" w:cs="Times New Roman"/>
        </w:rPr>
        <w:t xml:space="preserve">other voices and experiences were and are always present as a kind of murmuring heteroglossia, even if muted </w:t>
      </w:r>
      <w:r w:rsidR="004A472D">
        <w:rPr>
          <w:rFonts w:ascii="Times New Roman" w:hAnsi="Times New Roman" w:cs="Times New Roman"/>
        </w:rPr>
        <w:t xml:space="preserve">and supressed by dominant corporate discourse </w:t>
      </w:r>
      <w:r w:rsidR="00471ACA" w:rsidRPr="00732D46">
        <w:rPr>
          <w:rFonts w:ascii="Times New Roman" w:hAnsi="Times New Roman" w:cs="Times New Roman"/>
        </w:rPr>
        <w:t>(Sullivan &amp; McCarthy, 2004).</w:t>
      </w:r>
    </w:p>
    <w:p w14:paraId="369D0F3F" w14:textId="173F9B55" w:rsidR="00055984" w:rsidRPr="00055984" w:rsidRDefault="00055984" w:rsidP="00E078DA">
      <w:pPr>
        <w:spacing w:line="360" w:lineRule="auto"/>
        <w:jc w:val="both"/>
        <w:rPr>
          <w:rFonts w:ascii="Times New Roman" w:hAnsi="Times New Roman" w:cs="Times New Roman"/>
        </w:rPr>
      </w:pPr>
      <w:r w:rsidRPr="00055984">
        <w:rPr>
          <w:rFonts w:ascii="Times New Roman" w:hAnsi="Times New Roman" w:cs="Times New Roman"/>
        </w:rPr>
        <w:lastRenderedPageBreak/>
        <w:t xml:space="preserve">Papers may also </w:t>
      </w:r>
      <w:r w:rsidR="009F546E" w:rsidRPr="00E078DA">
        <w:rPr>
          <w:rFonts w:ascii="Times New Roman" w:hAnsi="Times New Roman" w:cs="Times New Roman"/>
        </w:rPr>
        <w:t xml:space="preserve">wish to </w:t>
      </w:r>
      <w:r w:rsidRPr="00055984">
        <w:rPr>
          <w:rFonts w:ascii="Times New Roman" w:hAnsi="Times New Roman" w:cs="Times New Roman"/>
        </w:rPr>
        <w:t xml:space="preserve">engage with action-oriented and reflexive approaches, including inquiry-based, participatory, or action research methods, that use storytelling </w:t>
      </w:r>
      <w:r w:rsidR="00640894">
        <w:rPr>
          <w:rFonts w:ascii="Times New Roman" w:hAnsi="Times New Roman" w:cs="Times New Roman"/>
        </w:rPr>
        <w:t xml:space="preserve">and other voice mechanisms </w:t>
      </w:r>
      <w:r w:rsidRPr="00055984">
        <w:rPr>
          <w:rFonts w:ascii="Times New Roman" w:hAnsi="Times New Roman" w:cs="Times New Roman"/>
        </w:rPr>
        <w:t>to connect reflection with learning, behavioural change, and cultural transformation.</w:t>
      </w:r>
      <w:r w:rsidR="0089402F" w:rsidRPr="00E078DA">
        <w:rPr>
          <w:rFonts w:ascii="Times New Roman" w:hAnsi="Times New Roman" w:cs="Times New Roman"/>
        </w:rPr>
        <w:t xml:space="preserve"> </w:t>
      </w:r>
      <w:r w:rsidR="00E97E3B">
        <w:rPr>
          <w:rFonts w:ascii="Times New Roman" w:hAnsi="Times New Roman" w:cs="Times New Roman"/>
        </w:rPr>
        <w:t xml:space="preserve">Such approaches can be used effectively </w:t>
      </w:r>
      <w:r w:rsidR="0020663D">
        <w:rPr>
          <w:rFonts w:ascii="Times New Roman" w:hAnsi="Times New Roman" w:cs="Times New Roman"/>
        </w:rPr>
        <w:t xml:space="preserve">(Agger-Gupta &amp; Harris, 2017) for example </w:t>
      </w:r>
      <w:r w:rsidR="00E97E3B">
        <w:rPr>
          <w:rFonts w:ascii="Times New Roman" w:hAnsi="Times New Roman" w:cs="Times New Roman"/>
        </w:rPr>
        <w:t>in leadership development programmes</w:t>
      </w:r>
      <w:r w:rsidR="002E0F27">
        <w:rPr>
          <w:rFonts w:ascii="Times New Roman" w:hAnsi="Times New Roman" w:cs="Times New Roman"/>
        </w:rPr>
        <w:t>, that challenge what leadership “looks like”</w:t>
      </w:r>
      <w:r w:rsidR="0020663D">
        <w:rPr>
          <w:rFonts w:ascii="Times New Roman" w:hAnsi="Times New Roman" w:cs="Times New Roman"/>
        </w:rPr>
        <w:t>.</w:t>
      </w:r>
      <w:r w:rsidR="00E97E3B">
        <w:rPr>
          <w:rFonts w:ascii="Times New Roman" w:hAnsi="Times New Roman" w:cs="Times New Roman"/>
        </w:rPr>
        <w:t xml:space="preserve">  </w:t>
      </w:r>
    </w:p>
    <w:p w14:paraId="46432BE1" w14:textId="6D396383" w:rsidR="009C374D" w:rsidRPr="00E078DA" w:rsidRDefault="009C374D" w:rsidP="00E078DA">
      <w:pPr>
        <w:spacing w:line="360" w:lineRule="auto"/>
        <w:jc w:val="both"/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 xml:space="preserve">We encourage work that engages with </w:t>
      </w:r>
      <w:r w:rsidR="00F17D0C">
        <w:rPr>
          <w:rFonts w:ascii="Times New Roman" w:hAnsi="Times New Roman" w:cs="Times New Roman"/>
        </w:rPr>
        <w:t xml:space="preserve">broad notions of </w:t>
      </w:r>
      <w:r w:rsidR="00C25EFE">
        <w:rPr>
          <w:rFonts w:ascii="Times New Roman" w:hAnsi="Times New Roman" w:cs="Times New Roman"/>
        </w:rPr>
        <w:t xml:space="preserve">voice, </w:t>
      </w:r>
      <w:r w:rsidRPr="00B702F2">
        <w:rPr>
          <w:rFonts w:ascii="Times New Roman" w:hAnsi="Times New Roman" w:cs="Times New Roman"/>
        </w:rPr>
        <w:t>dialogue, listening, and systemic interconnections</w:t>
      </w:r>
      <w:r w:rsidRPr="00E078DA">
        <w:rPr>
          <w:rFonts w:ascii="Times New Roman" w:hAnsi="Times New Roman" w:cs="Times New Roman"/>
        </w:rPr>
        <w:t xml:space="preserve"> </w:t>
      </w:r>
      <w:r w:rsidR="00F17D0C">
        <w:rPr>
          <w:rFonts w:ascii="Times New Roman" w:hAnsi="Times New Roman" w:cs="Times New Roman"/>
        </w:rPr>
        <w:t xml:space="preserve">that are </w:t>
      </w:r>
      <w:r w:rsidRPr="00E078DA">
        <w:rPr>
          <w:rFonts w:ascii="Times New Roman" w:hAnsi="Times New Roman" w:cs="Times New Roman"/>
        </w:rPr>
        <w:t xml:space="preserve">central to understanding how cultures of </w:t>
      </w:r>
      <w:r w:rsidR="00834CEF">
        <w:rPr>
          <w:rFonts w:ascii="Times New Roman" w:hAnsi="Times New Roman" w:cs="Times New Roman"/>
        </w:rPr>
        <w:t>silence/</w:t>
      </w:r>
      <w:r w:rsidR="002C6443">
        <w:rPr>
          <w:rFonts w:ascii="Times New Roman" w:hAnsi="Times New Roman" w:cs="Times New Roman"/>
        </w:rPr>
        <w:t>voice</w:t>
      </w:r>
      <w:r w:rsidR="00834CEF">
        <w:rPr>
          <w:rFonts w:ascii="Times New Roman" w:hAnsi="Times New Roman" w:cs="Times New Roman"/>
        </w:rPr>
        <w:t xml:space="preserve"> </w:t>
      </w:r>
      <w:r w:rsidR="00847E4E">
        <w:rPr>
          <w:rFonts w:ascii="Times New Roman" w:hAnsi="Times New Roman" w:cs="Times New Roman"/>
        </w:rPr>
        <w:t xml:space="preserve">around EDI and identities </w:t>
      </w:r>
      <w:r w:rsidRPr="00E078DA">
        <w:rPr>
          <w:rFonts w:ascii="Times New Roman" w:hAnsi="Times New Roman" w:cs="Times New Roman"/>
        </w:rPr>
        <w:t>either sustain marginalisation or enable more equitable participation</w:t>
      </w:r>
      <w:r w:rsidR="007A54BB">
        <w:rPr>
          <w:rFonts w:ascii="Times New Roman" w:hAnsi="Times New Roman" w:cs="Times New Roman"/>
        </w:rPr>
        <w:t xml:space="preserve"> in the life of the organisation</w:t>
      </w:r>
      <w:r w:rsidRPr="00E078DA">
        <w:rPr>
          <w:rFonts w:ascii="Times New Roman" w:hAnsi="Times New Roman" w:cs="Times New Roman"/>
        </w:rPr>
        <w:t>.</w:t>
      </w:r>
    </w:p>
    <w:p w14:paraId="5A904C65" w14:textId="7592C702" w:rsidR="009C374D" w:rsidRPr="00E078DA" w:rsidRDefault="009C374D" w:rsidP="009C374D">
      <w:pPr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>Contributions may explore, but are not limited to</w:t>
      </w:r>
      <w:r w:rsidR="00EE01D7" w:rsidRPr="00E078DA">
        <w:rPr>
          <w:rFonts w:ascii="Times New Roman" w:hAnsi="Times New Roman" w:cs="Times New Roman"/>
        </w:rPr>
        <w:t>, the following themes</w:t>
      </w:r>
      <w:r w:rsidRPr="00E078DA">
        <w:rPr>
          <w:rFonts w:ascii="Times New Roman" w:hAnsi="Times New Roman" w:cs="Times New Roman"/>
        </w:rPr>
        <w:t>:</w:t>
      </w:r>
    </w:p>
    <w:p w14:paraId="6CCFB6F3" w14:textId="1C5715AB" w:rsidR="009C374D" w:rsidRPr="00E078DA" w:rsidRDefault="009C374D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 xml:space="preserve">The dynamics of </w:t>
      </w:r>
      <w:r w:rsidRPr="00F17D0C">
        <w:rPr>
          <w:rFonts w:ascii="Times New Roman" w:hAnsi="Times New Roman" w:cs="Times New Roman"/>
        </w:rPr>
        <w:t>voice, silence, and un-</w:t>
      </w:r>
      <w:proofErr w:type="spellStart"/>
      <w:r w:rsidRPr="00F17D0C">
        <w:rPr>
          <w:rFonts w:ascii="Times New Roman" w:hAnsi="Times New Roman" w:cs="Times New Roman"/>
        </w:rPr>
        <w:t>speakability</w:t>
      </w:r>
      <w:proofErr w:type="spellEnd"/>
      <w:r w:rsidRPr="00E078DA">
        <w:rPr>
          <w:rFonts w:ascii="Times New Roman" w:hAnsi="Times New Roman" w:cs="Times New Roman"/>
        </w:rPr>
        <w:t xml:space="preserve"> in organisational contexts</w:t>
      </w:r>
      <w:r w:rsidR="00AD6E42" w:rsidRPr="00E078DA">
        <w:rPr>
          <w:rFonts w:ascii="Times New Roman" w:hAnsi="Times New Roman" w:cs="Times New Roman"/>
        </w:rPr>
        <w:t>.</w:t>
      </w:r>
    </w:p>
    <w:p w14:paraId="77AA7692" w14:textId="66CF2C3C" w:rsidR="009C374D" w:rsidRDefault="009C374D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 xml:space="preserve">Leadership, legitimacy, and moral authority in culturally sensitive </w:t>
      </w:r>
      <w:r w:rsidR="00D6273D" w:rsidRPr="00E078DA">
        <w:rPr>
          <w:rFonts w:ascii="Times New Roman" w:hAnsi="Times New Roman" w:cs="Times New Roman"/>
        </w:rPr>
        <w:t>contexts.</w:t>
      </w:r>
    </w:p>
    <w:p w14:paraId="072A8EBA" w14:textId="2D29A831" w:rsidR="001703C7" w:rsidRPr="00E078DA" w:rsidRDefault="001703C7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Identity and respect</w:t>
      </w:r>
      <w:r w:rsidR="00B26196">
        <w:rPr>
          <w:rFonts w:ascii="Times New Roman" w:hAnsi="Times New Roman" w:cs="Times New Roman"/>
        </w:rPr>
        <w:t xml:space="preserve"> through discourse</w:t>
      </w:r>
      <w:r w:rsidR="00E976BB">
        <w:rPr>
          <w:rFonts w:ascii="Times New Roman" w:hAnsi="Times New Roman" w:cs="Times New Roman"/>
        </w:rPr>
        <w:t xml:space="preserve"> and dialogue</w:t>
      </w:r>
      <w:r>
        <w:rPr>
          <w:rFonts w:ascii="Times New Roman" w:hAnsi="Times New Roman" w:cs="Times New Roman"/>
        </w:rPr>
        <w:t>.</w:t>
      </w:r>
    </w:p>
    <w:p w14:paraId="6193A743" w14:textId="69607B3D" w:rsidR="009C374D" w:rsidRDefault="009C374D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>Informal norms and institutional logics that create hidden boundaries to inclusion</w:t>
      </w:r>
      <w:r w:rsidR="004B315F" w:rsidRPr="00E078DA">
        <w:rPr>
          <w:rFonts w:ascii="Times New Roman" w:hAnsi="Times New Roman" w:cs="Times New Roman"/>
        </w:rPr>
        <w:t xml:space="preserve"> and promote exclusion.</w:t>
      </w:r>
    </w:p>
    <w:p w14:paraId="2B89D32A" w14:textId="5673B02D" w:rsidR="00B64A52" w:rsidRPr="00E078DA" w:rsidRDefault="00B64A52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Mentoring &amp; Coaching for inclusivity. </w:t>
      </w:r>
    </w:p>
    <w:p w14:paraId="7884A8A7" w14:textId="18CDA9DF" w:rsidR="009C374D" w:rsidRDefault="009C374D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>Organisational responses to contested issues and taboo subjects without polarisation</w:t>
      </w:r>
      <w:r w:rsidR="001703C7">
        <w:rPr>
          <w:rFonts w:ascii="Times New Roman" w:hAnsi="Times New Roman" w:cs="Times New Roman"/>
        </w:rPr>
        <w:t xml:space="preserve"> and within legal </w:t>
      </w:r>
      <w:r w:rsidR="009D532D">
        <w:rPr>
          <w:rFonts w:ascii="Times New Roman" w:hAnsi="Times New Roman" w:cs="Times New Roman"/>
        </w:rPr>
        <w:t>boundaries</w:t>
      </w:r>
      <w:r w:rsidR="004B315F" w:rsidRPr="00E078DA">
        <w:rPr>
          <w:rFonts w:ascii="Times New Roman" w:hAnsi="Times New Roman" w:cs="Times New Roman"/>
        </w:rPr>
        <w:t>.</w:t>
      </w:r>
    </w:p>
    <w:p w14:paraId="2286650E" w14:textId="09D22592" w:rsidR="00072CAD" w:rsidRPr="00E078DA" w:rsidRDefault="00072CAD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Trade unions</w:t>
      </w:r>
      <w:r w:rsidR="005B5249">
        <w:rPr>
          <w:rFonts w:ascii="Times New Roman" w:hAnsi="Times New Roman" w:cs="Times New Roman"/>
        </w:rPr>
        <w:t xml:space="preserve">, </w:t>
      </w:r>
      <w:proofErr w:type="gramStart"/>
      <w:r w:rsidR="005B5249">
        <w:rPr>
          <w:rFonts w:ascii="Times New Roman" w:hAnsi="Times New Roman" w:cs="Times New Roman"/>
        </w:rPr>
        <w:t>advocacy</w:t>
      </w:r>
      <w:proofErr w:type="gramEnd"/>
      <w:r w:rsidR="005B5249">
        <w:rPr>
          <w:rFonts w:ascii="Times New Roman" w:hAnsi="Times New Roman" w:cs="Times New Roman"/>
        </w:rPr>
        <w:t xml:space="preserve"> and voice for </w:t>
      </w:r>
      <w:r w:rsidR="00FA35B2">
        <w:rPr>
          <w:rFonts w:ascii="Times New Roman" w:hAnsi="Times New Roman" w:cs="Times New Roman"/>
        </w:rPr>
        <w:t xml:space="preserve">the </w:t>
      </w:r>
      <w:r w:rsidR="005B5249">
        <w:rPr>
          <w:rFonts w:ascii="Times New Roman" w:hAnsi="Times New Roman" w:cs="Times New Roman"/>
        </w:rPr>
        <w:t xml:space="preserve">marginalised.  </w:t>
      </w:r>
      <w:r>
        <w:rPr>
          <w:rFonts w:ascii="Times New Roman" w:hAnsi="Times New Roman" w:cs="Times New Roman"/>
        </w:rPr>
        <w:t xml:space="preserve"> </w:t>
      </w:r>
    </w:p>
    <w:p w14:paraId="6280F25E" w14:textId="181C924B" w:rsidR="00AD6E42" w:rsidRPr="00E078DA" w:rsidRDefault="00AD6E42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>Allyship</w:t>
      </w:r>
      <w:r w:rsidR="00331A7C" w:rsidRPr="00E078DA">
        <w:rPr>
          <w:rFonts w:ascii="Times New Roman" w:hAnsi="Times New Roman" w:cs="Times New Roman"/>
        </w:rPr>
        <w:t>, covert and overt.</w:t>
      </w:r>
    </w:p>
    <w:p w14:paraId="1446FD6A" w14:textId="766F7B14" w:rsidR="009C374D" w:rsidRDefault="00D6273D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>N</w:t>
      </w:r>
      <w:r w:rsidR="009C374D" w:rsidRPr="00E078DA">
        <w:rPr>
          <w:rFonts w:ascii="Times New Roman" w:hAnsi="Times New Roman" w:cs="Times New Roman"/>
        </w:rPr>
        <w:t>arrative structures that shape organisational culture</w:t>
      </w:r>
      <w:r w:rsidR="004B315F" w:rsidRPr="00E078DA">
        <w:rPr>
          <w:rFonts w:ascii="Times New Roman" w:hAnsi="Times New Roman" w:cs="Times New Roman"/>
        </w:rPr>
        <w:t>.</w:t>
      </w:r>
    </w:p>
    <w:p w14:paraId="04C68A35" w14:textId="6872B437" w:rsidR="00B702F2" w:rsidRPr="00CE3DA0" w:rsidRDefault="00900BFB" w:rsidP="00004D07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</w:t>
      </w:r>
      <w:r w:rsidR="00CE3DA0" w:rsidRPr="00CE3DA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egal exclusion, territories of discrimination.</w:t>
      </w:r>
      <w:r w:rsidR="00B702F2" w:rsidRPr="00CE3DA0">
        <w:rPr>
          <w:rFonts w:ascii="Times New Roman" w:hAnsi="Times New Roman" w:cs="Times New Roman"/>
        </w:rPr>
        <w:t xml:space="preserve"> </w:t>
      </w:r>
    </w:p>
    <w:p w14:paraId="4F9D1911" w14:textId="3C4D0CC3" w:rsidR="009C374D" w:rsidRPr="00E078DA" w:rsidRDefault="009C374D" w:rsidP="00004D0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>Psychological safety, discretion, and the limits of openness in teams and institutions</w:t>
      </w:r>
      <w:r w:rsidR="00EE01D7" w:rsidRPr="00E078DA">
        <w:rPr>
          <w:rFonts w:ascii="Times New Roman" w:hAnsi="Times New Roman" w:cs="Times New Roman"/>
        </w:rPr>
        <w:t xml:space="preserve">. </w:t>
      </w:r>
    </w:p>
    <w:p w14:paraId="58D7753E" w14:textId="1E31422C" w:rsidR="009C374D" w:rsidRPr="00E078DA" w:rsidRDefault="009C374D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 xml:space="preserve">Managing contested issues </w:t>
      </w:r>
      <w:r w:rsidR="00072CAD">
        <w:rPr>
          <w:rFonts w:ascii="Times New Roman" w:hAnsi="Times New Roman" w:cs="Times New Roman"/>
        </w:rPr>
        <w:t>with cultural sensitivity.</w:t>
      </w:r>
    </w:p>
    <w:p w14:paraId="5CB9C415" w14:textId="5CFFE74B" w:rsidR="009C374D" w:rsidRPr="00E078DA" w:rsidRDefault="009C374D" w:rsidP="009C37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>Psychological safety, discretion, and the limits of openness</w:t>
      </w:r>
      <w:r w:rsidR="004B315F" w:rsidRPr="00E078DA">
        <w:rPr>
          <w:rFonts w:ascii="Times New Roman" w:hAnsi="Times New Roman" w:cs="Times New Roman"/>
        </w:rPr>
        <w:t>.</w:t>
      </w:r>
    </w:p>
    <w:p w14:paraId="1C6AEB5A" w14:textId="0E304462" w:rsidR="009C374D" w:rsidRPr="00E078DA" w:rsidRDefault="009C374D" w:rsidP="00900B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>Organisational responses to taboo, controversy, and social change</w:t>
      </w:r>
      <w:r w:rsidR="00391C62">
        <w:rPr>
          <w:rFonts w:ascii="Times New Roman" w:hAnsi="Times New Roman" w:cs="Times New Roman"/>
        </w:rPr>
        <w:t>.</w:t>
      </w:r>
    </w:p>
    <w:p w14:paraId="4CEA3C2E" w14:textId="304D1996" w:rsidR="009C374D" w:rsidRDefault="009C374D" w:rsidP="00E078DA">
      <w:pPr>
        <w:spacing w:line="360" w:lineRule="auto"/>
        <w:jc w:val="both"/>
        <w:rPr>
          <w:rFonts w:ascii="Times New Roman" w:hAnsi="Times New Roman" w:cs="Times New Roman"/>
        </w:rPr>
      </w:pPr>
      <w:r w:rsidRPr="00E078DA">
        <w:rPr>
          <w:rFonts w:ascii="Times New Roman" w:hAnsi="Times New Roman" w:cs="Times New Roman"/>
        </w:rPr>
        <w:t xml:space="preserve">We welcome </w:t>
      </w:r>
      <w:r w:rsidRPr="00F17D0C">
        <w:rPr>
          <w:rFonts w:ascii="Times New Roman" w:hAnsi="Times New Roman" w:cs="Times New Roman"/>
        </w:rPr>
        <w:t xml:space="preserve">empirical, conceptual, </w:t>
      </w:r>
      <w:r w:rsidR="007F2F04">
        <w:rPr>
          <w:rFonts w:ascii="Times New Roman" w:hAnsi="Times New Roman" w:cs="Times New Roman"/>
        </w:rPr>
        <w:t xml:space="preserve">developmental </w:t>
      </w:r>
      <w:r w:rsidRPr="00F17D0C">
        <w:rPr>
          <w:rFonts w:ascii="Times New Roman" w:hAnsi="Times New Roman" w:cs="Times New Roman"/>
        </w:rPr>
        <w:t xml:space="preserve">interdisciplinary </w:t>
      </w:r>
      <w:r w:rsidR="007F2F04">
        <w:rPr>
          <w:rFonts w:ascii="Times New Roman" w:hAnsi="Times New Roman" w:cs="Times New Roman"/>
        </w:rPr>
        <w:t xml:space="preserve">abstracts or </w:t>
      </w:r>
      <w:r w:rsidRPr="00F17D0C">
        <w:rPr>
          <w:rFonts w:ascii="Times New Roman" w:hAnsi="Times New Roman" w:cs="Times New Roman"/>
        </w:rPr>
        <w:t xml:space="preserve">papers </w:t>
      </w:r>
      <w:r w:rsidR="007F2F04">
        <w:rPr>
          <w:rFonts w:ascii="Times New Roman" w:hAnsi="Times New Roman" w:cs="Times New Roman"/>
        </w:rPr>
        <w:t xml:space="preserve">from all </w:t>
      </w:r>
      <w:r w:rsidR="00A85436">
        <w:rPr>
          <w:rFonts w:ascii="Times New Roman" w:hAnsi="Times New Roman" w:cs="Times New Roman"/>
        </w:rPr>
        <w:t xml:space="preserve">contexts, all points of the globe, papers that </w:t>
      </w:r>
      <w:r w:rsidRPr="00F17D0C">
        <w:rPr>
          <w:rFonts w:ascii="Times New Roman" w:hAnsi="Times New Roman" w:cs="Times New Roman"/>
        </w:rPr>
        <w:t xml:space="preserve">are sensitive to Global South contexts and </w:t>
      </w:r>
      <w:r w:rsidR="001B17EE">
        <w:rPr>
          <w:rFonts w:ascii="Times New Roman" w:hAnsi="Times New Roman" w:cs="Times New Roman"/>
        </w:rPr>
        <w:t xml:space="preserve">papers that </w:t>
      </w:r>
      <w:r w:rsidRPr="00F17D0C">
        <w:rPr>
          <w:rFonts w:ascii="Times New Roman" w:hAnsi="Times New Roman" w:cs="Times New Roman"/>
        </w:rPr>
        <w:t xml:space="preserve">avoid assumptions of universality. By </w:t>
      </w:r>
      <w:r w:rsidR="00D57D2A" w:rsidRPr="00F17D0C">
        <w:rPr>
          <w:rFonts w:ascii="Times New Roman" w:hAnsi="Times New Roman" w:cs="Times New Roman"/>
        </w:rPr>
        <w:t>approaching the topic from a systems approach</w:t>
      </w:r>
      <w:r w:rsidR="00391C62">
        <w:rPr>
          <w:rFonts w:ascii="Times New Roman" w:hAnsi="Times New Roman" w:cs="Times New Roman"/>
        </w:rPr>
        <w:t xml:space="preserve"> (Scharmer,</w:t>
      </w:r>
      <w:r w:rsidR="008B4234">
        <w:rPr>
          <w:rFonts w:ascii="Times New Roman" w:hAnsi="Times New Roman" w:cs="Times New Roman"/>
        </w:rPr>
        <w:t xml:space="preserve"> 2018</w:t>
      </w:r>
      <w:r w:rsidR="00391C62">
        <w:rPr>
          <w:rFonts w:ascii="Times New Roman" w:hAnsi="Times New Roman" w:cs="Times New Roman"/>
        </w:rPr>
        <w:t>)</w:t>
      </w:r>
      <w:r w:rsidR="003E75B1">
        <w:rPr>
          <w:rFonts w:ascii="Times New Roman" w:hAnsi="Times New Roman" w:cs="Times New Roman"/>
        </w:rPr>
        <w:t xml:space="preserve"> </w:t>
      </w:r>
      <w:r w:rsidR="00D57D2A" w:rsidRPr="00F17D0C">
        <w:rPr>
          <w:rFonts w:ascii="Times New Roman" w:hAnsi="Times New Roman" w:cs="Times New Roman"/>
        </w:rPr>
        <w:t xml:space="preserve">and the </w:t>
      </w:r>
      <w:r w:rsidRPr="00F17D0C">
        <w:rPr>
          <w:rFonts w:ascii="Times New Roman" w:hAnsi="Times New Roman" w:cs="Times New Roman"/>
        </w:rPr>
        <w:t xml:space="preserve">systemic production of </w:t>
      </w:r>
      <w:r w:rsidR="00D57D2A" w:rsidRPr="00F17D0C">
        <w:rPr>
          <w:rFonts w:ascii="Times New Roman" w:hAnsi="Times New Roman" w:cs="Times New Roman"/>
        </w:rPr>
        <w:t xml:space="preserve">stories, </w:t>
      </w:r>
      <w:r w:rsidR="00AB2C2D" w:rsidRPr="00F17D0C">
        <w:rPr>
          <w:rFonts w:ascii="Times New Roman" w:hAnsi="Times New Roman" w:cs="Times New Roman"/>
        </w:rPr>
        <w:t xml:space="preserve">master narratives, discourse, </w:t>
      </w:r>
      <w:r w:rsidRPr="00F17D0C">
        <w:rPr>
          <w:rFonts w:ascii="Times New Roman" w:hAnsi="Times New Roman" w:cs="Times New Roman"/>
        </w:rPr>
        <w:t>silence and vo</w:t>
      </w:r>
      <w:r w:rsidR="00AB2C2D" w:rsidRPr="00F17D0C">
        <w:rPr>
          <w:rFonts w:ascii="Times New Roman" w:hAnsi="Times New Roman" w:cs="Times New Roman"/>
        </w:rPr>
        <w:t>ids</w:t>
      </w:r>
      <w:r w:rsidRPr="00F17D0C">
        <w:rPr>
          <w:rFonts w:ascii="Times New Roman" w:hAnsi="Times New Roman" w:cs="Times New Roman"/>
        </w:rPr>
        <w:t>,</w:t>
      </w:r>
      <w:r w:rsidRPr="00E078DA">
        <w:rPr>
          <w:rFonts w:ascii="Times New Roman" w:hAnsi="Times New Roman" w:cs="Times New Roman"/>
        </w:rPr>
        <w:t xml:space="preserve"> this track aims to deepen management and organisational understanding of inclusion </w:t>
      </w:r>
      <w:r w:rsidRPr="00E078DA">
        <w:rPr>
          <w:rFonts w:ascii="Times New Roman" w:hAnsi="Times New Roman" w:cs="Times New Roman"/>
        </w:rPr>
        <w:lastRenderedPageBreak/>
        <w:t>as an emergent property of dynamic, relational, and culturally situated systems not merely a matter of policy.</w:t>
      </w:r>
    </w:p>
    <w:p w14:paraId="3108AF39" w14:textId="77777777" w:rsidR="00022341" w:rsidRPr="00022341" w:rsidRDefault="00022341" w:rsidP="00022341">
      <w:pPr>
        <w:pStyle w:val="NormalWeb"/>
      </w:pPr>
      <w:r w:rsidRPr="00022341">
        <w:rPr>
          <w:b/>
          <w:bCs/>
        </w:rPr>
        <w:t>Timelines</w:t>
      </w:r>
      <w:r w:rsidRPr="00022341">
        <w:t>:</w:t>
      </w:r>
    </w:p>
    <w:p w14:paraId="0CB2509D" w14:textId="07403F6D" w:rsidR="00886C44" w:rsidRDefault="00022341" w:rsidP="00022341">
      <w:pPr>
        <w:spacing w:line="360" w:lineRule="auto"/>
        <w:jc w:val="both"/>
        <w:rPr>
          <w:rFonts w:ascii="Times New Roman" w:hAnsi="Times New Roman" w:cs="Times New Roman"/>
        </w:rPr>
      </w:pPr>
      <w:r w:rsidRPr="00022341">
        <w:rPr>
          <w:rFonts w:ascii="Times New Roman" w:hAnsi="Times New Roman" w:cs="Times New Roman"/>
        </w:rPr>
        <w:t xml:space="preserve">Submissions to the </w:t>
      </w:r>
      <w:r>
        <w:rPr>
          <w:rFonts w:ascii="Times New Roman" w:hAnsi="Times New Roman" w:cs="Times New Roman"/>
        </w:rPr>
        <w:t xml:space="preserve">stream </w:t>
      </w:r>
      <w:r w:rsidRPr="00022341">
        <w:rPr>
          <w:rFonts w:ascii="Times New Roman" w:hAnsi="Times New Roman" w:cs="Times New Roman"/>
        </w:rPr>
        <w:t>may be long abstracts</w:t>
      </w:r>
      <w:r>
        <w:rPr>
          <w:rFonts w:ascii="Times New Roman" w:hAnsi="Times New Roman" w:cs="Times New Roman"/>
        </w:rPr>
        <w:t xml:space="preserve">, </w:t>
      </w:r>
      <w:r w:rsidRPr="00022341">
        <w:rPr>
          <w:rFonts w:ascii="Times New Roman" w:hAnsi="Times New Roman" w:cs="Times New Roman"/>
        </w:rPr>
        <w:t xml:space="preserve">full </w:t>
      </w:r>
      <w:r>
        <w:rPr>
          <w:rFonts w:ascii="Times New Roman" w:hAnsi="Times New Roman" w:cs="Times New Roman"/>
        </w:rPr>
        <w:t xml:space="preserve">or developmental </w:t>
      </w:r>
      <w:r w:rsidRPr="00022341">
        <w:rPr>
          <w:rFonts w:ascii="Times New Roman" w:hAnsi="Times New Roman" w:cs="Times New Roman"/>
        </w:rPr>
        <w:t>papers</w:t>
      </w:r>
      <w:r>
        <w:rPr>
          <w:rFonts w:ascii="Times New Roman" w:hAnsi="Times New Roman" w:cs="Times New Roman"/>
        </w:rPr>
        <w:t>.</w:t>
      </w:r>
      <w:r w:rsidRPr="00022341">
        <w:rPr>
          <w:rFonts w:ascii="Times New Roman" w:hAnsi="Times New Roman" w:cs="Times New Roman"/>
        </w:rPr>
        <w:t xml:space="preserve"> All submissions will be peer-reviewed and organised by stream chairs, with two referees for each paper.</w:t>
      </w:r>
    </w:p>
    <w:p w14:paraId="1562B2FE" w14:textId="77777777" w:rsidR="00026E55" w:rsidRDefault="00026E55" w:rsidP="00026E55">
      <w:pPr>
        <w:pStyle w:val="NormalWeb"/>
      </w:pPr>
      <w:r>
        <w:t>For more information, please contact Aidan McKearney at:</w:t>
      </w:r>
    </w:p>
    <w:p w14:paraId="067986C7" w14:textId="77777777" w:rsidR="00026E55" w:rsidRDefault="002E3ECC" w:rsidP="00026E55">
      <w:pPr>
        <w:pStyle w:val="NormalWeb"/>
      </w:pPr>
      <w:hyperlink r:id="rId7" w:history="1">
        <w:r w:rsidR="00026E55" w:rsidRPr="007A0495">
          <w:rPr>
            <w:rStyle w:val="Lienhypertexte"/>
            <w:rFonts w:eastAsiaTheme="majorEastAsia"/>
          </w:rPr>
          <w:t>aidan.mckearney@faculty.hult.edu</w:t>
        </w:r>
      </w:hyperlink>
    </w:p>
    <w:p w14:paraId="7F344539" w14:textId="77777777" w:rsidR="00026E55" w:rsidRDefault="00026E55" w:rsidP="00026E55">
      <w:pPr>
        <w:pStyle w:val="NormalWeb"/>
      </w:pPr>
      <w:r>
        <w:t xml:space="preserve">Dr. Aidan McKearney, PhD, Associate Professor in Human Resource Management and Organizational Behaviour, Hult International Business School, </w:t>
      </w:r>
      <w:proofErr w:type="gramStart"/>
      <w:r>
        <w:t>Ashridge</w:t>
      </w:r>
      <w:proofErr w:type="gramEnd"/>
      <w:r>
        <w:t xml:space="preserve"> and London UK campuses.</w:t>
      </w:r>
    </w:p>
    <w:p w14:paraId="3E654B18" w14:textId="77777777" w:rsidR="00026E55" w:rsidRDefault="00026E55" w:rsidP="001B17EE">
      <w:pPr>
        <w:jc w:val="both"/>
        <w:rPr>
          <w:rFonts w:ascii="Times New Roman" w:hAnsi="Times New Roman" w:cs="Times New Roman"/>
          <w:b/>
          <w:bCs/>
        </w:rPr>
      </w:pPr>
    </w:p>
    <w:p w14:paraId="20606B6F" w14:textId="0CCD6340" w:rsidR="009C374D" w:rsidRPr="001B17EE" w:rsidRDefault="00E255E4" w:rsidP="001B17EE">
      <w:pPr>
        <w:jc w:val="both"/>
        <w:rPr>
          <w:rFonts w:ascii="Times New Roman" w:hAnsi="Times New Roman" w:cs="Times New Roman"/>
          <w:b/>
          <w:bCs/>
        </w:rPr>
      </w:pPr>
      <w:r w:rsidRPr="001B17EE">
        <w:rPr>
          <w:rFonts w:ascii="Times New Roman" w:hAnsi="Times New Roman" w:cs="Times New Roman"/>
          <w:b/>
          <w:bCs/>
        </w:rPr>
        <w:t>References:</w:t>
      </w:r>
    </w:p>
    <w:p w14:paraId="67FE88D1" w14:textId="77777777" w:rsidR="003B78DC" w:rsidRPr="001B17EE" w:rsidRDefault="003B78DC" w:rsidP="001B17EE">
      <w:pPr>
        <w:jc w:val="both"/>
        <w:rPr>
          <w:rFonts w:ascii="Times New Roman" w:hAnsi="Times New Roman" w:cs="Times New Roman"/>
        </w:rPr>
      </w:pPr>
      <w:r w:rsidRPr="001B17EE">
        <w:rPr>
          <w:rFonts w:ascii="Times New Roman" w:hAnsi="Times New Roman" w:cs="Times New Roman"/>
        </w:rPr>
        <w:t>Acker, J. (2006). Inequality regimes: Gender, class, and race in organizations. </w:t>
      </w:r>
      <w:r w:rsidRPr="001B17EE">
        <w:rPr>
          <w:rFonts w:ascii="Times New Roman" w:hAnsi="Times New Roman" w:cs="Times New Roman"/>
          <w:i/>
          <w:iCs/>
        </w:rPr>
        <w:t>Gender &amp; society</w:t>
      </w:r>
      <w:r w:rsidRPr="001B17EE">
        <w:rPr>
          <w:rFonts w:ascii="Times New Roman" w:hAnsi="Times New Roman" w:cs="Times New Roman"/>
        </w:rPr>
        <w:t>, </w:t>
      </w:r>
      <w:r w:rsidRPr="001B17EE">
        <w:rPr>
          <w:rFonts w:ascii="Times New Roman" w:hAnsi="Times New Roman" w:cs="Times New Roman"/>
          <w:i/>
          <w:iCs/>
        </w:rPr>
        <w:t>20</w:t>
      </w:r>
      <w:r w:rsidRPr="001B17EE">
        <w:rPr>
          <w:rFonts w:ascii="Times New Roman" w:hAnsi="Times New Roman" w:cs="Times New Roman"/>
        </w:rPr>
        <w:t>(4), 441-464.</w:t>
      </w:r>
    </w:p>
    <w:p w14:paraId="2AD3A394" w14:textId="77777777" w:rsidR="003B78DC" w:rsidRPr="001B17EE" w:rsidRDefault="003B78DC" w:rsidP="001B17EE">
      <w:pPr>
        <w:jc w:val="both"/>
        <w:rPr>
          <w:rFonts w:ascii="Times New Roman" w:hAnsi="Times New Roman" w:cs="Times New Roman"/>
        </w:rPr>
      </w:pPr>
      <w:r w:rsidRPr="001B17EE">
        <w:rPr>
          <w:rFonts w:ascii="Times New Roman" w:hAnsi="Times New Roman" w:cs="Times New Roman"/>
        </w:rPr>
        <w:t>Agger-Gupta, N., &amp; Harris, B. (2017). Dialogic change and the practice of inclusive leadership. In </w:t>
      </w:r>
      <w:r w:rsidRPr="001B17EE">
        <w:rPr>
          <w:rFonts w:ascii="Times New Roman" w:hAnsi="Times New Roman" w:cs="Times New Roman"/>
          <w:i/>
          <w:iCs/>
        </w:rPr>
        <w:t>Breaking the zero-sum game: Transforming societies through inclusive leadership</w:t>
      </w:r>
      <w:r w:rsidRPr="001B17EE">
        <w:rPr>
          <w:rFonts w:ascii="Times New Roman" w:hAnsi="Times New Roman" w:cs="Times New Roman"/>
        </w:rPr>
        <w:t> (pp. 305-322). Emerald Publishing Limited.</w:t>
      </w:r>
    </w:p>
    <w:p w14:paraId="14371C97" w14:textId="2D035E44" w:rsidR="003B78DC" w:rsidRDefault="003B78DC" w:rsidP="001B17EE">
      <w:pPr>
        <w:jc w:val="both"/>
        <w:rPr>
          <w:rFonts w:ascii="Times New Roman" w:hAnsi="Times New Roman" w:cs="Times New Roman"/>
        </w:rPr>
      </w:pPr>
      <w:r w:rsidRPr="001B17EE">
        <w:rPr>
          <w:rFonts w:ascii="Times New Roman" w:hAnsi="Times New Roman" w:cs="Times New Roman"/>
        </w:rPr>
        <w:t>Bakhtin M. M. (1981)</w:t>
      </w:r>
      <w:r>
        <w:rPr>
          <w:rFonts w:ascii="Times New Roman" w:hAnsi="Times New Roman" w:cs="Times New Roman"/>
        </w:rPr>
        <w:t>.</w:t>
      </w:r>
      <w:r w:rsidRPr="001B17EE">
        <w:rPr>
          <w:rFonts w:ascii="Times New Roman" w:hAnsi="Times New Roman" w:cs="Times New Roman"/>
        </w:rPr>
        <w:t xml:space="preserve"> The Dialogic Imagination: Four Essays. In: Holquist C (ed). </w:t>
      </w:r>
      <w:r w:rsidRPr="001B17EE">
        <w:rPr>
          <w:rFonts w:ascii="Times New Roman" w:hAnsi="Times New Roman" w:cs="Times New Roman"/>
          <w:i/>
          <w:iCs/>
        </w:rPr>
        <w:t>Trans. C. Emerson &amp; M. Holquist. Austin and London: University of Texas Press</w:t>
      </w:r>
      <w:r w:rsidRPr="001B17EE">
        <w:rPr>
          <w:rFonts w:ascii="Times New Roman" w:hAnsi="Times New Roman" w:cs="Times New Roman"/>
        </w:rPr>
        <w:t>.</w:t>
      </w:r>
    </w:p>
    <w:p w14:paraId="3D3A385A" w14:textId="5B45D554" w:rsidR="00F55A05" w:rsidRPr="001B17EE" w:rsidRDefault="00F55A05" w:rsidP="001B17EE">
      <w:pPr>
        <w:jc w:val="both"/>
        <w:rPr>
          <w:rFonts w:ascii="Times New Roman" w:hAnsi="Times New Roman" w:cs="Times New Roman"/>
        </w:rPr>
      </w:pPr>
      <w:r w:rsidRPr="00F55A05">
        <w:rPr>
          <w:rFonts w:ascii="Times New Roman" w:hAnsi="Times New Roman" w:cs="Times New Roman"/>
        </w:rPr>
        <w:t>Lincoln, Y. S. (1985). </w:t>
      </w:r>
      <w:r w:rsidRPr="00F55A05">
        <w:rPr>
          <w:rFonts w:ascii="Times New Roman" w:hAnsi="Times New Roman" w:cs="Times New Roman"/>
          <w:i/>
          <w:iCs/>
        </w:rPr>
        <w:t>Naturalistic inquiry</w:t>
      </w:r>
      <w:r w:rsidRPr="00F55A05">
        <w:rPr>
          <w:rFonts w:ascii="Times New Roman" w:hAnsi="Times New Roman" w:cs="Times New Roman"/>
        </w:rPr>
        <w:t xml:space="preserve"> (Vol. 75). </w:t>
      </w:r>
      <w:r>
        <w:rPr>
          <w:rFonts w:ascii="Times New Roman" w:hAnsi="Times New Roman" w:cs="Times New Roman"/>
        </w:rPr>
        <w:t>S</w:t>
      </w:r>
      <w:r w:rsidRPr="00F55A05">
        <w:rPr>
          <w:rFonts w:ascii="Times New Roman" w:hAnsi="Times New Roman" w:cs="Times New Roman"/>
        </w:rPr>
        <w:t>age.</w:t>
      </w:r>
    </w:p>
    <w:p w14:paraId="21508CB2" w14:textId="75442779" w:rsidR="003B78DC" w:rsidRDefault="003B78DC" w:rsidP="001B17EE">
      <w:pPr>
        <w:jc w:val="both"/>
        <w:rPr>
          <w:rFonts w:ascii="Times New Roman" w:hAnsi="Times New Roman" w:cs="Times New Roman"/>
        </w:rPr>
      </w:pPr>
      <w:r w:rsidRPr="001B17EE">
        <w:rPr>
          <w:rFonts w:ascii="Times New Roman" w:hAnsi="Times New Roman" w:cs="Times New Roman"/>
        </w:rPr>
        <w:t xml:space="preserve">McAdams, D. P, Shiner, R. </w:t>
      </w:r>
      <w:proofErr w:type="gramStart"/>
      <w:r w:rsidRPr="001B17EE">
        <w:rPr>
          <w:rFonts w:ascii="Times New Roman" w:hAnsi="Times New Roman" w:cs="Times New Roman"/>
        </w:rPr>
        <w:t>L.</w:t>
      </w:r>
      <w:proofErr w:type="gramEnd"/>
      <w:r w:rsidRPr="001B17EE">
        <w:rPr>
          <w:rFonts w:ascii="Times New Roman" w:hAnsi="Times New Roman" w:cs="Times New Roman"/>
        </w:rPr>
        <w:t xml:space="preserve"> and Tackett J. L. (eds.) (2018)</w:t>
      </w:r>
      <w:r>
        <w:rPr>
          <w:rFonts w:ascii="Times New Roman" w:hAnsi="Times New Roman" w:cs="Times New Roman"/>
        </w:rPr>
        <w:t>.</w:t>
      </w:r>
      <w:r w:rsidRPr="001B17EE">
        <w:rPr>
          <w:rFonts w:ascii="Times New Roman" w:hAnsi="Times New Roman" w:cs="Times New Roman"/>
        </w:rPr>
        <w:t> </w:t>
      </w:r>
      <w:r w:rsidRPr="001B17EE">
        <w:rPr>
          <w:rFonts w:ascii="Times New Roman" w:hAnsi="Times New Roman" w:cs="Times New Roman"/>
          <w:i/>
          <w:iCs/>
        </w:rPr>
        <w:t>Handbook of personality development</w:t>
      </w:r>
      <w:r w:rsidRPr="001B17EE">
        <w:rPr>
          <w:rFonts w:ascii="Times New Roman" w:hAnsi="Times New Roman" w:cs="Times New Roman"/>
        </w:rPr>
        <w:t xml:space="preserve">. Guilford: Guilford Publications. </w:t>
      </w:r>
    </w:p>
    <w:p w14:paraId="128D0F5D" w14:textId="2906EB35" w:rsidR="00874D41" w:rsidRPr="001B17EE" w:rsidRDefault="00874D41" w:rsidP="001B17EE">
      <w:pPr>
        <w:jc w:val="both"/>
        <w:rPr>
          <w:rFonts w:ascii="Times New Roman" w:hAnsi="Times New Roman" w:cs="Times New Roman"/>
        </w:rPr>
      </w:pPr>
      <w:r w:rsidRPr="00874D41">
        <w:rPr>
          <w:rFonts w:ascii="Times New Roman" w:hAnsi="Times New Roman" w:cs="Times New Roman"/>
        </w:rPr>
        <w:t>Noelle-Neumann, E., &amp; Petersen, T. (2004). The spiral of silence and the social nature of man. In </w:t>
      </w:r>
      <w:r w:rsidRPr="00874D41">
        <w:rPr>
          <w:rFonts w:ascii="Times New Roman" w:hAnsi="Times New Roman" w:cs="Times New Roman"/>
          <w:i/>
          <w:iCs/>
        </w:rPr>
        <w:t>Handbook of political communication research</w:t>
      </w:r>
      <w:r w:rsidRPr="00874D41">
        <w:rPr>
          <w:rFonts w:ascii="Times New Roman" w:hAnsi="Times New Roman" w:cs="Times New Roman"/>
        </w:rPr>
        <w:t> (pp. 339-356). Routledge.</w:t>
      </w:r>
    </w:p>
    <w:p w14:paraId="2A325937" w14:textId="77777777" w:rsidR="003B78DC" w:rsidRPr="001B17EE" w:rsidRDefault="003B78DC" w:rsidP="001B17EE">
      <w:pPr>
        <w:jc w:val="both"/>
        <w:rPr>
          <w:rFonts w:ascii="Times New Roman" w:hAnsi="Times New Roman" w:cs="Times New Roman"/>
        </w:rPr>
      </w:pPr>
      <w:r w:rsidRPr="001B17EE">
        <w:rPr>
          <w:rFonts w:ascii="Times New Roman" w:hAnsi="Times New Roman" w:cs="Times New Roman"/>
        </w:rPr>
        <w:t>Scharmer, O. (2018). </w:t>
      </w:r>
      <w:r w:rsidRPr="001B17EE">
        <w:rPr>
          <w:rFonts w:ascii="Times New Roman" w:hAnsi="Times New Roman" w:cs="Times New Roman"/>
          <w:i/>
          <w:iCs/>
        </w:rPr>
        <w:t>The essentials of Theory U: Core principles and applications</w:t>
      </w:r>
      <w:r w:rsidRPr="001B17EE">
        <w:rPr>
          <w:rFonts w:ascii="Times New Roman" w:hAnsi="Times New Roman" w:cs="Times New Roman"/>
        </w:rPr>
        <w:t>. Berrett-Koehler Publishers.</w:t>
      </w:r>
    </w:p>
    <w:p w14:paraId="68955092" w14:textId="77777777" w:rsidR="003B78DC" w:rsidRDefault="003B78DC" w:rsidP="001B17EE">
      <w:pPr>
        <w:jc w:val="both"/>
        <w:rPr>
          <w:rFonts w:ascii="Times New Roman" w:hAnsi="Times New Roman" w:cs="Times New Roman"/>
        </w:rPr>
      </w:pPr>
      <w:r w:rsidRPr="001B17EE">
        <w:rPr>
          <w:rFonts w:ascii="Times New Roman" w:hAnsi="Times New Roman" w:cs="Times New Roman"/>
        </w:rPr>
        <w:t>Snow, C., Gabay, V., Brownlee, T. D., &amp; Thomas, T. (2023). Fostering an inclusive organization through the power of storytelling. In </w:t>
      </w:r>
      <w:r w:rsidRPr="001B17EE">
        <w:rPr>
          <w:rFonts w:ascii="Times New Roman" w:hAnsi="Times New Roman" w:cs="Times New Roman"/>
          <w:i/>
          <w:iCs/>
        </w:rPr>
        <w:t>Inclusive Leadership: Equity and Belonging in Our Communities</w:t>
      </w:r>
      <w:r w:rsidRPr="001B17EE">
        <w:rPr>
          <w:rFonts w:ascii="Times New Roman" w:hAnsi="Times New Roman" w:cs="Times New Roman"/>
        </w:rPr>
        <w:t> (pp. 155-165). Emerald Publishing Limited.</w:t>
      </w:r>
    </w:p>
    <w:p w14:paraId="670E4317" w14:textId="6801F251" w:rsidR="003F1B49" w:rsidRPr="001F2F3B" w:rsidRDefault="003F1B49" w:rsidP="003F1B49">
      <w:pPr>
        <w:rPr>
          <w:rFonts w:ascii="Times New Roman" w:hAnsi="Times New Roman" w:cs="Times New Roman"/>
        </w:rPr>
      </w:pPr>
      <w:r w:rsidRPr="001F2F3B">
        <w:rPr>
          <w:rFonts w:ascii="Times New Roman" w:hAnsi="Times New Roman" w:cs="Times New Roman"/>
        </w:rPr>
        <w:t>Sullivan P</w:t>
      </w:r>
      <w:r>
        <w:rPr>
          <w:rFonts w:ascii="Times New Roman" w:hAnsi="Times New Roman" w:cs="Times New Roman"/>
        </w:rPr>
        <w:t>.</w:t>
      </w:r>
      <w:r w:rsidRPr="001F2F3B">
        <w:rPr>
          <w:rFonts w:ascii="Times New Roman" w:hAnsi="Times New Roman" w:cs="Times New Roman"/>
        </w:rPr>
        <w:t xml:space="preserve"> and McCarthy J</w:t>
      </w:r>
      <w:r>
        <w:rPr>
          <w:rFonts w:ascii="Times New Roman" w:hAnsi="Times New Roman" w:cs="Times New Roman"/>
        </w:rPr>
        <w:t>.</w:t>
      </w:r>
      <w:r w:rsidRPr="001F2F3B">
        <w:rPr>
          <w:rFonts w:ascii="Times New Roman" w:hAnsi="Times New Roman" w:cs="Times New Roman"/>
        </w:rPr>
        <w:t xml:space="preserve"> (2004)</w:t>
      </w:r>
      <w:r>
        <w:rPr>
          <w:rFonts w:ascii="Times New Roman" w:hAnsi="Times New Roman" w:cs="Times New Roman"/>
        </w:rPr>
        <w:t>,</w:t>
      </w:r>
      <w:r w:rsidRPr="001F2F3B">
        <w:rPr>
          <w:rFonts w:ascii="Times New Roman" w:hAnsi="Times New Roman" w:cs="Times New Roman"/>
        </w:rPr>
        <w:t xml:space="preserve"> Toward a dialogical perspective on agency. </w:t>
      </w:r>
      <w:r w:rsidRPr="001F2F3B">
        <w:rPr>
          <w:rFonts w:ascii="Times New Roman" w:hAnsi="Times New Roman" w:cs="Times New Roman"/>
          <w:i/>
          <w:iCs/>
        </w:rPr>
        <w:t>Journal for the Theory of Social Behaviour</w:t>
      </w:r>
      <w:r w:rsidRPr="001F2F3B">
        <w:rPr>
          <w:rFonts w:ascii="Times New Roman" w:hAnsi="Times New Roman" w:cs="Times New Roman"/>
        </w:rPr>
        <w:t> 34(3): 291-309.</w:t>
      </w:r>
    </w:p>
    <w:p w14:paraId="4340D6B8" w14:textId="77777777" w:rsidR="003B78DC" w:rsidRPr="001B17EE" w:rsidRDefault="003B78DC" w:rsidP="001B17EE">
      <w:pPr>
        <w:jc w:val="both"/>
        <w:rPr>
          <w:rFonts w:ascii="Times New Roman" w:hAnsi="Times New Roman" w:cs="Times New Roman"/>
        </w:rPr>
      </w:pPr>
      <w:r w:rsidRPr="001B17EE">
        <w:rPr>
          <w:rFonts w:ascii="Times New Roman" w:hAnsi="Times New Roman" w:cs="Times New Roman"/>
        </w:rPr>
        <w:lastRenderedPageBreak/>
        <w:t xml:space="preserve">Vial, A. C., Napier, J. L., &amp; </w:t>
      </w:r>
      <w:proofErr w:type="spellStart"/>
      <w:r w:rsidRPr="001B17EE">
        <w:rPr>
          <w:rFonts w:ascii="Times New Roman" w:hAnsi="Times New Roman" w:cs="Times New Roman"/>
        </w:rPr>
        <w:t>Brescoll</w:t>
      </w:r>
      <w:proofErr w:type="spellEnd"/>
      <w:r w:rsidRPr="001B17EE">
        <w:rPr>
          <w:rFonts w:ascii="Times New Roman" w:hAnsi="Times New Roman" w:cs="Times New Roman"/>
        </w:rPr>
        <w:t>, V. L. (2016). A bed of thorns: Female leaders and the self-reinforcing cycle of illegitimacy. </w:t>
      </w:r>
      <w:r w:rsidRPr="001B17EE">
        <w:rPr>
          <w:rFonts w:ascii="Times New Roman" w:hAnsi="Times New Roman" w:cs="Times New Roman"/>
          <w:i/>
          <w:iCs/>
        </w:rPr>
        <w:t>The Leadership Quarterly</w:t>
      </w:r>
      <w:r w:rsidRPr="001B17EE">
        <w:rPr>
          <w:rFonts w:ascii="Times New Roman" w:hAnsi="Times New Roman" w:cs="Times New Roman"/>
        </w:rPr>
        <w:t>, </w:t>
      </w:r>
      <w:r w:rsidRPr="001B17EE">
        <w:rPr>
          <w:rFonts w:ascii="Times New Roman" w:hAnsi="Times New Roman" w:cs="Times New Roman"/>
          <w:i/>
          <w:iCs/>
        </w:rPr>
        <w:t>27</w:t>
      </w:r>
      <w:r w:rsidRPr="001B17EE">
        <w:rPr>
          <w:rFonts w:ascii="Times New Roman" w:hAnsi="Times New Roman" w:cs="Times New Roman"/>
        </w:rPr>
        <w:t>(3), 400-414.</w:t>
      </w:r>
    </w:p>
    <w:p w14:paraId="297A16FA" w14:textId="77777777" w:rsidR="003B78DC" w:rsidRPr="001B17EE" w:rsidRDefault="003B78DC" w:rsidP="001B17EE">
      <w:pPr>
        <w:jc w:val="both"/>
        <w:rPr>
          <w:rFonts w:ascii="Times New Roman" w:hAnsi="Times New Roman" w:cs="Times New Roman"/>
        </w:rPr>
      </w:pPr>
      <w:r w:rsidRPr="001B17EE">
        <w:rPr>
          <w:rFonts w:ascii="Times New Roman" w:hAnsi="Times New Roman" w:cs="Times New Roman"/>
        </w:rPr>
        <w:t>Walby, S., Armstrong, J., &amp; Strid, S. (2012). Intersectionality: Multiple inequalities in social theory. </w:t>
      </w:r>
      <w:r w:rsidRPr="001B17EE">
        <w:rPr>
          <w:rFonts w:ascii="Times New Roman" w:hAnsi="Times New Roman" w:cs="Times New Roman"/>
          <w:i/>
          <w:iCs/>
        </w:rPr>
        <w:t>Sociology</w:t>
      </w:r>
      <w:r w:rsidRPr="001B17EE">
        <w:rPr>
          <w:rFonts w:ascii="Times New Roman" w:hAnsi="Times New Roman" w:cs="Times New Roman"/>
        </w:rPr>
        <w:t>, </w:t>
      </w:r>
      <w:r w:rsidRPr="001B17EE">
        <w:rPr>
          <w:rFonts w:ascii="Times New Roman" w:hAnsi="Times New Roman" w:cs="Times New Roman"/>
          <w:i/>
          <w:iCs/>
        </w:rPr>
        <w:t>46</w:t>
      </w:r>
      <w:r w:rsidRPr="001B17EE">
        <w:rPr>
          <w:rFonts w:ascii="Times New Roman" w:hAnsi="Times New Roman" w:cs="Times New Roman"/>
        </w:rPr>
        <w:t>(2), 224-240.</w:t>
      </w:r>
    </w:p>
    <w:p w14:paraId="66B8996A" w14:textId="77777777" w:rsidR="00C836AF" w:rsidRDefault="00C836AF"/>
    <w:sectPr w:rsidR="00C836A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9ADA" w14:textId="77777777" w:rsidR="002E3ECC" w:rsidRDefault="002E3ECC" w:rsidP="00026E55">
      <w:pPr>
        <w:spacing w:after="0" w:line="240" w:lineRule="auto"/>
      </w:pPr>
      <w:r>
        <w:separator/>
      </w:r>
    </w:p>
  </w:endnote>
  <w:endnote w:type="continuationSeparator" w:id="0">
    <w:p w14:paraId="3C670562" w14:textId="77777777" w:rsidR="002E3ECC" w:rsidRDefault="002E3ECC" w:rsidP="0002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65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3FBDB" w14:textId="7316933F" w:rsidR="00026E55" w:rsidRDefault="00026E55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A8DAD8" w14:textId="77777777" w:rsidR="00026E55" w:rsidRDefault="00026E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47CF" w14:textId="77777777" w:rsidR="002E3ECC" w:rsidRDefault="002E3ECC" w:rsidP="00026E55">
      <w:pPr>
        <w:spacing w:after="0" w:line="240" w:lineRule="auto"/>
      </w:pPr>
      <w:r>
        <w:separator/>
      </w:r>
    </w:p>
  </w:footnote>
  <w:footnote w:type="continuationSeparator" w:id="0">
    <w:p w14:paraId="2B91EAE6" w14:textId="77777777" w:rsidR="002E3ECC" w:rsidRDefault="002E3ECC" w:rsidP="0002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1A56"/>
    <w:multiLevelType w:val="multilevel"/>
    <w:tmpl w:val="FB38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F33C7"/>
    <w:multiLevelType w:val="multilevel"/>
    <w:tmpl w:val="4B20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090760">
    <w:abstractNumId w:val="1"/>
  </w:num>
  <w:num w:numId="2" w16cid:durableId="63356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D"/>
    <w:rsid w:val="00004D07"/>
    <w:rsid w:val="00022341"/>
    <w:rsid w:val="00024B13"/>
    <w:rsid w:val="00026E55"/>
    <w:rsid w:val="00032FE2"/>
    <w:rsid w:val="00050F20"/>
    <w:rsid w:val="00055984"/>
    <w:rsid w:val="0006685C"/>
    <w:rsid w:val="00072CAD"/>
    <w:rsid w:val="00081AA4"/>
    <w:rsid w:val="0008508B"/>
    <w:rsid w:val="0008671C"/>
    <w:rsid w:val="00092443"/>
    <w:rsid w:val="00093D22"/>
    <w:rsid w:val="000972F6"/>
    <w:rsid w:val="00097FB9"/>
    <w:rsid w:val="000B6D34"/>
    <w:rsid w:val="000F1E24"/>
    <w:rsid w:val="00101FE0"/>
    <w:rsid w:val="00104B84"/>
    <w:rsid w:val="001273EB"/>
    <w:rsid w:val="001445B6"/>
    <w:rsid w:val="00165360"/>
    <w:rsid w:val="001703C7"/>
    <w:rsid w:val="001917E9"/>
    <w:rsid w:val="001A0698"/>
    <w:rsid w:val="001A3040"/>
    <w:rsid w:val="001B17EE"/>
    <w:rsid w:val="001B315A"/>
    <w:rsid w:val="001E7D40"/>
    <w:rsid w:val="001F41B5"/>
    <w:rsid w:val="0020501D"/>
    <w:rsid w:val="0020663D"/>
    <w:rsid w:val="002103DF"/>
    <w:rsid w:val="00223D21"/>
    <w:rsid w:val="00247D25"/>
    <w:rsid w:val="00250CD4"/>
    <w:rsid w:val="00254F30"/>
    <w:rsid w:val="002C6443"/>
    <w:rsid w:val="002D030D"/>
    <w:rsid w:val="002D0550"/>
    <w:rsid w:val="002D787E"/>
    <w:rsid w:val="002E0F27"/>
    <w:rsid w:val="002E1B8F"/>
    <w:rsid w:val="002E3EBA"/>
    <w:rsid w:val="002E3ECC"/>
    <w:rsid w:val="00331A7C"/>
    <w:rsid w:val="00335052"/>
    <w:rsid w:val="00375438"/>
    <w:rsid w:val="00391C62"/>
    <w:rsid w:val="00395469"/>
    <w:rsid w:val="003A2222"/>
    <w:rsid w:val="003B2050"/>
    <w:rsid w:val="003B2BA5"/>
    <w:rsid w:val="003B78DC"/>
    <w:rsid w:val="003C067E"/>
    <w:rsid w:val="003C312B"/>
    <w:rsid w:val="003D5D63"/>
    <w:rsid w:val="003D677B"/>
    <w:rsid w:val="003E0C40"/>
    <w:rsid w:val="003E75B1"/>
    <w:rsid w:val="003F1B49"/>
    <w:rsid w:val="003F6A6B"/>
    <w:rsid w:val="0040271A"/>
    <w:rsid w:val="0040610A"/>
    <w:rsid w:val="00420659"/>
    <w:rsid w:val="00462E23"/>
    <w:rsid w:val="00471ACA"/>
    <w:rsid w:val="0048379F"/>
    <w:rsid w:val="004A472D"/>
    <w:rsid w:val="004B1EFE"/>
    <w:rsid w:val="004B315F"/>
    <w:rsid w:val="004B4EE8"/>
    <w:rsid w:val="005137D1"/>
    <w:rsid w:val="00514F59"/>
    <w:rsid w:val="00556817"/>
    <w:rsid w:val="00564C88"/>
    <w:rsid w:val="005B5249"/>
    <w:rsid w:val="005E038E"/>
    <w:rsid w:val="005E4B3C"/>
    <w:rsid w:val="005E67F3"/>
    <w:rsid w:val="00617684"/>
    <w:rsid w:val="00624DF7"/>
    <w:rsid w:val="00640894"/>
    <w:rsid w:val="00654866"/>
    <w:rsid w:val="006942FA"/>
    <w:rsid w:val="006A4284"/>
    <w:rsid w:val="006A68AA"/>
    <w:rsid w:val="006C637B"/>
    <w:rsid w:val="006C7ADB"/>
    <w:rsid w:val="0076550E"/>
    <w:rsid w:val="00766497"/>
    <w:rsid w:val="007700FD"/>
    <w:rsid w:val="0078514D"/>
    <w:rsid w:val="00795912"/>
    <w:rsid w:val="007A54BB"/>
    <w:rsid w:val="007A7ACA"/>
    <w:rsid w:val="007B209B"/>
    <w:rsid w:val="007B4934"/>
    <w:rsid w:val="007C49B4"/>
    <w:rsid w:val="007D1D81"/>
    <w:rsid w:val="007F03DA"/>
    <w:rsid w:val="007F286F"/>
    <w:rsid w:val="007F2F04"/>
    <w:rsid w:val="00805C45"/>
    <w:rsid w:val="00807DAA"/>
    <w:rsid w:val="0082159E"/>
    <w:rsid w:val="00833DC7"/>
    <w:rsid w:val="00834CEF"/>
    <w:rsid w:val="00847E4E"/>
    <w:rsid w:val="0087177E"/>
    <w:rsid w:val="00874D41"/>
    <w:rsid w:val="00880CB1"/>
    <w:rsid w:val="00886C44"/>
    <w:rsid w:val="0089402F"/>
    <w:rsid w:val="008A0AA4"/>
    <w:rsid w:val="008A4BA1"/>
    <w:rsid w:val="008B4234"/>
    <w:rsid w:val="008F7824"/>
    <w:rsid w:val="00900BFB"/>
    <w:rsid w:val="0090288B"/>
    <w:rsid w:val="00902FA0"/>
    <w:rsid w:val="009065A1"/>
    <w:rsid w:val="0094431D"/>
    <w:rsid w:val="00944795"/>
    <w:rsid w:val="00950D1C"/>
    <w:rsid w:val="00986996"/>
    <w:rsid w:val="00995B69"/>
    <w:rsid w:val="009A0156"/>
    <w:rsid w:val="009A02DD"/>
    <w:rsid w:val="009C2CF8"/>
    <w:rsid w:val="009C374D"/>
    <w:rsid w:val="009D532D"/>
    <w:rsid w:val="009E67AC"/>
    <w:rsid w:val="009F546E"/>
    <w:rsid w:val="00A0220E"/>
    <w:rsid w:val="00A028E0"/>
    <w:rsid w:val="00A0592F"/>
    <w:rsid w:val="00A17770"/>
    <w:rsid w:val="00A4393B"/>
    <w:rsid w:val="00A43F67"/>
    <w:rsid w:val="00A80FCC"/>
    <w:rsid w:val="00A85436"/>
    <w:rsid w:val="00A9751A"/>
    <w:rsid w:val="00AA7955"/>
    <w:rsid w:val="00AB2C2D"/>
    <w:rsid w:val="00AD6E42"/>
    <w:rsid w:val="00B15787"/>
    <w:rsid w:val="00B23856"/>
    <w:rsid w:val="00B26196"/>
    <w:rsid w:val="00B46227"/>
    <w:rsid w:val="00B64A52"/>
    <w:rsid w:val="00B669C9"/>
    <w:rsid w:val="00B702F2"/>
    <w:rsid w:val="00B70B4E"/>
    <w:rsid w:val="00B71B0D"/>
    <w:rsid w:val="00B72A56"/>
    <w:rsid w:val="00B93545"/>
    <w:rsid w:val="00BB5475"/>
    <w:rsid w:val="00C13EC9"/>
    <w:rsid w:val="00C25EFE"/>
    <w:rsid w:val="00C5014C"/>
    <w:rsid w:val="00C72551"/>
    <w:rsid w:val="00C72641"/>
    <w:rsid w:val="00C836AF"/>
    <w:rsid w:val="00CC1FF1"/>
    <w:rsid w:val="00CE2FC5"/>
    <w:rsid w:val="00CE3DA0"/>
    <w:rsid w:val="00D07361"/>
    <w:rsid w:val="00D21525"/>
    <w:rsid w:val="00D2594C"/>
    <w:rsid w:val="00D25F04"/>
    <w:rsid w:val="00D30C57"/>
    <w:rsid w:val="00D33010"/>
    <w:rsid w:val="00D51843"/>
    <w:rsid w:val="00D5335C"/>
    <w:rsid w:val="00D577FF"/>
    <w:rsid w:val="00D57D2A"/>
    <w:rsid w:val="00D57DF0"/>
    <w:rsid w:val="00D6273D"/>
    <w:rsid w:val="00DE4E80"/>
    <w:rsid w:val="00E078DA"/>
    <w:rsid w:val="00E07945"/>
    <w:rsid w:val="00E255E4"/>
    <w:rsid w:val="00E35D71"/>
    <w:rsid w:val="00E531D4"/>
    <w:rsid w:val="00E86BEA"/>
    <w:rsid w:val="00E9246F"/>
    <w:rsid w:val="00E976BB"/>
    <w:rsid w:val="00E97E3B"/>
    <w:rsid w:val="00EB32D2"/>
    <w:rsid w:val="00ED51E2"/>
    <w:rsid w:val="00EE01D7"/>
    <w:rsid w:val="00F10D73"/>
    <w:rsid w:val="00F176B9"/>
    <w:rsid w:val="00F17D0C"/>
    <w:rsid w:val="00F25D53"/>
    <w:rsid w:val="00F51676"/>
    <w:rsid w:val="00F55A05"/>
    <w:rsid w:val="00F95BAC"/>
    <w:rsid w:val="00FA140F"/>
    <w:rsid w:val="00FA35B2"/>
    <w:rsid w:val="00FA4284"/>
    <w:rsid w:val="00FB0E8F"/>
    <w:rsid w:val="00F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7334"/>
  <w15:chartTrackingRefBased/>
  <w15:docId w15:val="{8F7E1322-78B5-48CF-B1C7-1B3EBB77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3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3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3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3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3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3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3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3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3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3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3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37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37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37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37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37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37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3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3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3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3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37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37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37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3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37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37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Lienhypertexte">
    <w:name w:val="Hyperlink"/>
    <w:basedOn w:val="Policepardfaut"/>
    <w:uiPriority w:val="99"/>
    <w:unhideWhenUsed/>
    <w:rsid w:val="00026E55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6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E55"/>
  </w:style>
  <w:style w:type="paragraph" w:styleId="Pieddepage">
    <w:name w:val="footer"/>
    <w:basedOn w:val="Normal"/>
    <w:link w:val="PieddepageCar"/>
    <w:uiPriority w:val="99"/>
    <w:unhideWhenUsed/>
    <w:rsid w:val="00026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n.mckearney@faculty.hul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McKearney</dc:creator>
  <cp:keywords/>
  <dc:description/>
  <cp:lastModifiedBy>Imane Driba Mekouar</cp:lastModifiedBy>
  <cp:revision>2</cp:revision>
  <dcterms:created xsi:type="dcterms:W3CDTF">2026-02-04T16:20:00Z</dcterms:created>
  <dcterms:modified xsi:type="dcterms:W3CDTF">2026-02-04T16:20:00Z</dcterms:modified>
</cp:coreProperties>
</file>